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9464C" w14:textId="77777777" w:rsidR="006E019A" w:rsidRPr="00796988" w:rsidRDefault="006E019A" w:rsidP="006E019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color w:val="000000" w:themeColor="text1"/>
          <w:sz w:val="24"/>
          <w:szCs w:val="24"/>
        </w:rPr>
      </w:pPr>
      <w:r>
        <w:rPr>
          <w:bCs/>
          <w:smallCaps w:val="0"/>
          <w:color w:val="000000" w:themeColor="text1"/>
          <w:sz w:val="24"/>
          <w:szCs w:val="24"/>
        </w:rPr>
        <w:t>TERM OF REFERENCE (TOR)</w:t>
      </w:r>
    </w:p>
    <w:p w14:paraId="3A1AC17A" w14:textId="77777777" w:rsidR="006E019A" w:rsidRDefault="006E019A" w:rsidP="006E019A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color w:val="000000" w:themeColor="text1"/>
          <w:sz w:val="24"/>
          <w:szCs w:val="24"/>
        </w:rPr>
      </w:pPr>
      <w:r w:rsidRPr="00796988">
        <w:rPr>
          <w:bCs/>
          <w:smallCaps w:val="0"/>
          <w:color w:val="000000" w:themeColor="text1"/>
          <w:sz w:val="24"/>
          <w:szCs w:val="24"/>
        </w:rPr>
        <w:t>(CONSULTING SERVICES – INDIVIDUAL CONSULTANT)</w:t>
      </w:r>
    </w:p>
    <w:p w14:paraId="56CDAE7B" w14:textId="77777777" w:rsidR="005620FE" w:rsidRPr="00A43A4E" w:rsidRDefault="005620FE" w:rsidP="005620FE">
      <w:pPr>
        <w:pStyle w:val="BodyText"/>
        <w:rPr>
          <w:rFonts w:ascii="Times New Roman" w:hAnsi="Times New Roman"/>
          <w:b/>
          <w:color w:val="000000" w:themeColor="text1"/>
          <w:szCs w:val="24"/>
        </w:rPr>
      </w:pPr>
    </w:p>
    <w:p w14:paraId="2BAB7A2E" w14:textId="5C6ADB99" w:rsidR="005620FE" w:rsidRPr="00A43A4E" w:rsidRDefault="00891D04" w:rsidP="005620FE">
      <w:pPr>
        <w:pStyle w:val="BodyText"/>
        <w:jc w:val="center"/>
        <w:rPr>
          <w:rFonts w:ascii="Times New Roman" w:hAnsi="Times New Roman"/>
          <w:b/>
          <w:color w:val="000000" w:themeColor="text1"/>
          <w:szCs w:val="24"/>
        </w:rPr>
      </w:pPr>
      <w:r w:rsidRPr="00891D04">
        <w:rPr>
          <w:rFonts w:ascii="Times New Roman" w:hAnsi="Times New Roman"/>
          <w:b/>
          <w:color w:val="000000" w:themeColor="text1"/>
          <w:szCs w:val="24"/>
        </w:rPr>
        <w:t>Social Safeguard Specialist</w:t>
      </w:r>
      <w:r w:rsidR="002E65BB" w:rsidRPr="002E65BB">
        <w:rPr>
          <w:rFonts w:ascii="Times New Roman" w:hAnsi="Times New Roman"/>
          <w:b/>
          <w:color w:val="000000" w:themeColor="text1"/>
          <w:szCs w:val="24"/>
        </w:rPr>
        <w:t xml:space="preserve"> </w:t>
      </w:r>
      <w:r w:rsidR="005620FE" w:rsidRPr="00A43A4E">
        <w:rPr>
          <w:rFonts w:ascii="Times New Roman" w:hAnsi="Times New Roman"/>
          <w:b/>
          <w:color w:val="000000" w:themeColor="text1"/>
          <w:szCs w:val="24"/>
        </w:rPr>
        <w:t>to support the Program Implementation Unit at the Ministry of Innovation and Technology</w:t>
      </w:r>
    </w:p>
    <w:p w14:paraId="6C7AF3DA" w14:textId="77777777" w:rsidR="005620FE" w:rsidRPr="00A43A4E" w:rsidRDefault="005620FE" w:rsidP="005620FE">
      <w:pPr>
        <w:pStyle w:val="Caption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43E9D46D" w14:textId="77777777" w:rsidR="005620FE" w:rsidRPr="00807286" w:rsidRDefault="005620FE" w:rsidP="005620FE">
      <w:pPr>
        <w:suppressAutoHyphens/>
        <w:jc w:val="center"/>
        <w:rPr>
          <w:b/>
          <w:color w:val="000000" w:themeColor="text1"/>
          <w:spacing w:val="-2"/>
        </w:rPr>
      </w:pPr>
      <w:r w:rsidRPr="00A43A4E">
        <w:rPr>
          <w:b/>
          <w:color w:val="000000" w:themeColor="text1"/>
          <w:spacing w:val="-2"/>
        </w:rPr>
        <w:t>The Federal Democratic Republic of Ethiopia</w:t>
      </w:r>
    </w:p>
    <w:p w14:paraId="7C873887" w14:textId="77777777" w:rsidR="005620FE" w:rsidRPr="00A43A4E" w:rsidRDefault="005620FE" w:rsidP="005620FE">
      <w:pPr>
        <w:pStyle w:val="Caption"/>
        <w:jc w:val="center"/>
        <w:rPr>
          <w:rFonts w:ascii="Times New Roman" w:hAnsi="Times New Roman" w:cs="Times New Roman"/>
          <w:b w:val="0"/>
          <w:color w:val="000000" w:themeColor="text1"/>
          <w:sz w:val="24"/>
          <w:szCs w:val="24"/>
        </w:rPr>
      </w:pPr>
      <w:r w:rsidRPr="00A43A4E">
        <w:rPr>
          <w:rFonts w:ascii="Times New Roman" w:hAnsi="Times New Roman" w:cs="Times New Roman"/>
          <w:color w:val="000000" w:themeColor="text1"/>
          <w:spacing w:val="-2"/>
          <w:sz w:val="24"/>
          <w:szCs w:val="24"/>
        </w:rPr>
        <w:t>Digital Ethiopia Foundations Project</w:t>
      </w:r>
    </w:p>
    <w:p w14:paraId="6A909890" w14:textId="77777777" w:rsidR="005620FE" w:rsidRPr="00A43A4E" w:rsidRDefault="005620FE" w:rsidP="005620FE">
      <w:pPr>
        <w:pStyle w:val="Caption"/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</w:pPr>
    </w:p>
    <w:p w14:paraId="4839C087" w14:textId="481B95B8" w:rsidR="005620FE" w:rsidRPr="00A43A4E" w:rsidRDefault="005620FE" w:rsidP="005620FE">
      <w:pPr>
        <w:pStyle w:val="Caption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43A4E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Position:</w:t>
      </w:r>
      <w:r w:rsidRPr="00A43A4E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ab/>
      </w:r>
      <w:r w:rsidR="00891D04" w:rsidRPr="00891D04">
        <w:rPr>
          <w:rFonts w:ascii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>Social Safeguard Specialist</w:t>
      </w:r>
    </w:p>
    <w:p w14:paraId="6A9BCA51" w14:textId="55D5618A" w:rsidR="005620FE" w:rsidRPr="00A43A4E" w:rsidRDefault="005620FE" w:rsidP="005620FE">
      <w:pPr>
        <w:pStyle w:val="Caption"/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</w:pPr>
      <w:r w:rsidRPr="00A43A4E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Ref. No:</w:t>
      </w:r>
      <w:r w:rsidRPr="00A43A4E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ab/>
      </w:r>
      <w:r w:rsidR="00191852" w:rsidRPr="00191852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ET-MINT-234130-CS-INDV-2</w:t>
      </w:r>
    </w:p>
    <w:p w14:paraId="75AD6601" w14:textId="77777777" w:rsidR="005620FE" w:rsidRPr="00A43A4E" w:rsidRDefault="005620FE" w:rsidP="005620FE">
      <w:pPr>
        <w:pStyle w:val="Caption"/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</w:pPr>
      <w:r w:rsidRPr="00A43A4E">
        <w:rPr>
          <w:rFonts w:ascii="Times New Roman" w:hAnsi="Times New Roman" w:cs="Times New Roman"/>
          <w:bCs w:val="0"/>
          <w:caps w:val="0"/>
          <w:color w:val="000000" w:themeColor="text1"/>
          <w:sz w:val="24"/>
          <w:szCs w:val="24"/>
        </w:rPr>
        <w:t>Organization:</w:t>
      </w:r>
      <w:r w:rsidRPr="00A43A4E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ab/>
        <w:t>PIU at MInT</w:t>
      </w:r>
    </w:p>
    <w:p w14:paraId="182F39BD" w14:textId="77777777" w:rsidR="005620FE" w:rsidRPr="00A43A4E" w:rsidRDefault="005620FE" w:rsidP="005620FE">
      <w:pPr>
        <w:pStyle w:val="Caption"/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</w:pPr>
      <w:r w:rsidRPr="00A43A4E">
        <w:rPr>
          <w:rFonts w:ascii="Times New Roman" w:hAnsi="Times New Roman" w:cs="Times New Roman"/>
          <w:bCs w:val="0"/>
          <w:caps w:val="0"/>
          <w:color w:val="000000" w:themeColor="text1"/>
          <w:sz w:val="24"/>
          <w:szCs w:val="24"/>
        </w:rPr>
        <w:t>Project:</w:t>
      </w:r>
      <w:r w:rsidRPr="00A43A4E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ab/>
        <w:t>Ethiopia Digital Foundations Project</w:t>
      </w:r>
    </w:p>
    <w:p w14:paraId="66C6C76C" w14:textId="77777777" w:rsidR="005620FE" w:rsidRPr="00A43A4E" w:rsidRDefault="005620FE" w:rsidP="005620FE">
      <w:pPr>
        <w:pStyle w:val="Caption"/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</w:pPr>
      <w:r w:rsidRPr="00A43A4E">
        <w:rPr>
          <w:rFonts w:ascii="Times New Roman" w:hAnsi="Times New Roman" w:cs="Times New Roman"/>
          <w:bCs w:val="0"/>
          <w:caps w:val="0"/>
          <w:color w:val="000000" w:themeColor="text1"/>
          <w:sz w:val="24"/>
          <w:szCs w:val="24"/>
        </w:rPr>
        <w:t>Location:</w:t>
      </w:r>
      <w:r w:rsidRPr="00A43A4E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ab/>
        <w:t>Addis Ababa</w:t>
      </w:r>
    </w:p>
    <w:p w14:paraId="72DD6A2D" w14:textId="77777777" w:rsidR="005620FE" w:rsidRPr="00A43A4E" w:rsidRDefault="005620FE" w:rsidP="005620FE">
      <w:pPr>
        <w:pStyle w:val="Caption"/>
        <w:rPr>
          <w:rFonts w:ascii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</w:pPr>
      <w:r w:rsidRPr="00A43A4E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Duration:</w:t>
      </w:r>
      <w:r w:rsidRPr="00A43A4E">
        <w:rPr>
          <w:rFonts w:ascii="Times New Roman" w:hAnsi="Times New Roman" w:cs="Times New Roman"/>
          <w:bCs w:val="0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ab/>
      </w:r>
      <w:r w:rsidRPr="00A43A4E">
        <w:rPr>
          <w:rFonts w:ascii="Times New Roman" w:eastAsia="Times New Roman" w:hAnsi="Times New Roman" w:cs="Times New Roman"/>
          <w:b w:val="0"/>
          <w:bCs w:val="0"/>
          <w:color w:val="000000" w:themeColor="text1"/>
          <w:sz w:val="24"/>
          <w:szCs w:val="24"/>
        </w:rPr>
        <w:t>12</w:t>
      </w:r>
      <w:r w:rsidRPr="00A43A4E">
        <w:rPr>
          <w:rFonts w:ascii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 xml:space="preserve"> months, with a possible extension</w:t>
      </w:r>
      <w:r w:rsidRPr="00A43A4E" w:rsidDel="00A07249">
        <w:rPr>
          <w:rFonts w:ascii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 xml:space="preserve"> </w:t>
      </w:r>
    </w:p>
    <w:p w14:paraId="333F286D" w14:textId="3195241B" w:rsidR="005620FE" w:rsidRPr="00A43A4E" w:rsidRDefault="00212854" w:rsidP="00212854">
      <w:pPr>
        <w:pStyle w:val="Caption"/>
        <w:tabs>
          <w:tab w:val="clear" w:pos="1150"/>
        </w:tabs>
        <w:ind w:left="2250" w:hanging="2250"/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</w:pPr>
      <w:r w:rsidRPr="00A43A4E">
        <w:rPr>
          <w:rFonts w:ascii="Times New Roman" w:hAnsi="Times New Roman" w:cs="Times New Roman"/>
          <w:bCs w:val="0"/>
          <w:caps w:val="0"/>
          <w:color w:val="000000" w:themeColor="text1"/>
          <w:sz w:val="24"/>
          <w:szCs w:val="24"/>
        </w:rPr>
        <w:t>Salary:</w:t>
      </w:r>
      <w:r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 xml:space="preserve">                        Based</w:t>
      </w:r>
      <w:r w:rsidR="00CB4FDF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 xml:space="preserve"> on the MoF Directive to set the Project Salaries</w:t>
      </w:r>
      <w:r w:rsidR="005620FE" w:rsidRPr="00A43A4E">
        <w:rPr>
          <w:rFonts w:ascii="Times New Roman" w:hAnsi="Times New Roman" w:cs="Times New Roman"/>
          <w:b w:val="0"/>
          <w:caps w:val="0"/>
          <w:color w:val="000000" w:themeColor="text1"/>
          <w:sz w:val="24"/>
          <w:szCs w:val="24"/>
        </w:rPr>
        <w:t xml:space="preserve"> </w:t>
      </w:r>
    </w:p>
    <w:p w14:paraId="18FE9C9D" w14:textId="0B440C06" w:rsidR="005620FE" w:rsidRPr="00A43A4E" w:rsidRDefault="005620FE" w:rsidP="005620FE">
      <w:pPr>
        <w:pStyle w:val="Caption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A43A4E">
        <w:rPr>
          <w:rFonts w:ascii="Times New Roman" w:hAnsi="Times New Roman" w:cs="Times New Roman"/>
          <w:caps w:val="0"/>
          <w:color w:val="000000" w:themeColor="text1"/>
          <w:sz w:val="24"/>
          <w:szCs w:val="24"/>
        </w:rPr>
        <w:t>Expected Start Date:</w:t>
      </w:r>
      <w:r w:rsidRPr="00A43A4E">
        <w:rPr>
          <w:rFonts w:ascii="Times New Roman" w:hAnsi="Times New Roman" w:cs="Times New Roman"/>
          <w:b w:val="0"/>
          <w:bCs w:val="0"/>
          <w:caps w:val="0"/>
          <w:color w:val="000000" w:themeColor="text1"/>
          <w:sz w:val="24"/>
          <w:szCs w:val="24"/>
        </w:rPr>
        <w:t xml:space="preserve"> </w:t>
      </w:r>
      <w:r w:rsidRPr="005577E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Ju</w:t>
      </w:r>
      <w:r w:rsidR="00DE0307" w:rsidRPr="005577E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ly</w:t>
      </w:r>
      <w:r w:rsidRPr="005577E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 xml:space="preserve"> 202</w:t>
      </w:r>
      <w:r w:rsidR="006D242B" w:rsidRPr="005577EE">
        <w:rPr>
          <w:rFonts w:ascii="Times New Roman" w:hAnsi="Times New Roman" w:cs="Times New Roman"/>
          <w:b w:val="0"/>
          <w:color w:val="000000" w:themeColor="text1"/>
          <w:spacing w:val="-2"/>
          <w:sz w:val="24"/>
          <w:szCs w:val="24"/>
        </w:rPr>
        <w:t>2</w:t>
      </w:r>
    </w:p>
    <w:p w14:paraId="7ACB03A8" w14:textId="77777777" w:rsidR="005620FE" w:rsidRPr="00A43A4E" w:rsidRDefault="005620FE" w:rsidP="005620FE">
      <w:pPr>
        <w:suppressAutoHyphens/>
        <w:jc w:val="both"/>
        <w:rPr>
          <w:spacing w:val="-2"/>
        </w:rPr>
      </w:pPr>
    </w:p>
    <w:p w14:paraId="59582EF4" w14:textId="77777777" w:rsidR="005620FE" w:rsidRPr="00A43A4E" w:rsidRDefault="005620FE" w:rsidP="005620FE">
      <w:pPr>
        <w:pStyle w:val="ListParagraph"/>
        <w:numPr>
          <w:ilvl w:val="0"/>
          <w:numId w:val="26"/>
        </w:numPr>
        <w:rPr>
          <w:b/>
          <w:bCs/>
          <w:color w:val="000000" w:themeColor="text1"/>
        </w:rPr>
      </w:pPr>
      <w:r w:rsidRPr="00A43A4E">
        <w:rPr>
          <w:b/>
          <w:bCs/>
          <w:color w:val="000000" w:themeColor="text1"/>
        </w:rPr>
        <w:t xml:space="preserve">Background </w:t>
      </w:r>
    </w:p>
    <w:p w14:paraId="270E2846" w14:textId="77777777" w:rsidR="005620FE" w:rsidRPr="00A43A4E" w:rsidRDefault="005620FE" w:rsidP="005620FE">
      <w:pPr>
        <w:suppressAutoHyphens/>
        <w:jc w:val="both"/>
        <w:rPr>
          <w:b/>
          <w:spacing w:val="-2"/>
        </w:rPr>
      </w:pPr>
      <w:r w:rsidRPr="00A43A4E">
        <w:rPr>
          <w:color w:val="000000" w:themeColor="text1"/>
          <w:bdr w:val="none" w:sz="0" w:space="0" w:color="auto" w:frame="1"/>
        </w:rPr>
        <w:t xml:space="preserve">In May 2021, the Government of Ethiopia and the World Bank Group signed the financial agreement for the </w:t>
      </w:r>
      <w:r w:rsidRPr="00A43A4E">
        <w:rPr>
          <w:i/>
          <w:color w:val="000000" w:themeColor="text1"/>
          <w:bdr w:val="none" w:sz="0" w:space="0" w:color="auto" w:frame="1"/>
        </w:rPr>
        <w:t>Ethiopia Digital Foundations Project</w:t>
      </w:r>
      <w:r w:rsidRPr="00A43A4E">
        <w:rPr>
          <w:color w:val="000000" w:themeColor="text1"/>
          <w:bdr w:val="none" w:sz="0" w:space="0" w:color="auto" w:frame="1"/>
        </w:rPr>
        <w:t xml:space="preserve"> (Digital Foundations). Digital Foundations is a USD 200 million, five-year initiative (2021-2026) focused on laying the building blocks for Ethiopia’s transition to a digital economy. The project pursues a holistic and multi-sectoral approach to digital development through five components.</w:t>
      </w:r>
    </w:p>
    <w:p w14:paraId="652BD2E7" w14:textId="77777777" w:rsidR="005620FE" w:rsidRPr="00A43A4E" w:rsidRDefault="005620FE" w:rsidP="005620FE">
      <w:pPr>
        <w:suppressAutoHyphens/>
        <w:jc w:val="both"/>
        <w:rPr>
          <w:spacing w:val="-2"/>
        </w:rPr>
      </w:pPr>
    </w:p>
    <w:p w14:paraId="5D46E113" w14:textId="77777777" w:rsidR="005620FE" w:rsidRPr="00A43A4E" w:rsidRDefault="005620FE" w:rsidP="005620FE">
      <w:pPr>
        <w:pStyle w:val="ListParagraph"/>
        <w:numPr>
          <w:ilvl w:val="0"/>
          <w:numId w:val="26"/>
        </w:numPr>
        <w:rPr>
          <w:b/>
          <w:bCs/>
          <w:color w:val="000000" w:themeColor="text1"/>
        </w:rPr>
      </w:pPr>
      <w:r w:rsidRPr="00A43A4E">
        <w:rPr>
          <w:b/>
          <w:bCs/>
          <w:color w:val="000000" w:themeColor="text1"/>
        </w:rPr>
        <w:t xml:space="preserve">Context and objectives </w:t>
      </w:r>
    </w:p>
    <w:p w14:paraId="39DD67BF" w14:textId="56BAB588" w:rsidR="00027D5B" w:rsidRPr="00027D5B" w:rsidRDefault="005620FE" w:rsidP="00027D5B">
      <w:pPr>
        <w:pStyle w:val="Body"/>
        <w:spacing w:after="120"/>
        <w:jc w:val="both"/>
        <w:rPr>
          <w:rFonts w:ascii="TimesNewRomanPS-BoldMT" w:eastAsia="Calibri" w:hAnsi="TimesNewRomanPS-BoldMT" w:cs="Times New Roman"/>
          <w:sz w:val="24"/>
          <w:szCs w:val="24"/>
          <w:bdr w:val="none" w:sz="0" w:space="0" w:color="auto"/>
        </w:rPr>
      </w:pPr>
      <w:r w:rsidRPr="00A4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objective of this assignment is to support </w:t>
      </w:r>
      <w:r w:rsidR="00027D5B">
        <w:rPr>
          <w:color w:val="000000" w:themeColor="text1"/>
        </w:rPr>
        <w:t>and</w:t>
      </w:r>
      <w:r w:rsidR="00027D5B" w:rsidRPr="00027D5B">
        <w:rPr>
          <w:rFonts w:ascii="TimesNewRomanPS-BoldMT" w:eastAsia="Calibri" w:hAnsi="TimesNewRomanPS-BoldMT" w:cs="Times New Roman"/>
          <w:sz w:val="24"/>
          <w:szCs w:val="24"/>
          <w:bdr w:val="none" w:sz="0" w:space="0" w:color="auto"/>
        </w:rPr>
        <w:t xml:space="preserve"> provide </w:t>
      </w:r>
      <w:r w:rsidR="00027D5B">
        <w:rPr>
          <w:rFonts w:ascii="TimesNewRomanPS-BoldMT" w:eastAsia="Calibri" w:hAnsi="TimesNewRomanPS-BoldMT"/>
          <w:bdr w:val="none" w:sz="0" w:space="0" w:color="auto"/>
        </w:rPr>
        <w:t xml:space="preserve">the PIU with </w:t>
      </w:r>
      <w:r w:rsidR="00027D5B" w:rsidRPr="00027D5B">
        <w:rPr>
          <w:rFonts w:ascii="TimesNewRomanPS-BoldMT" w:eastAsia="Calibri" w:hAnsi="TimesNewRomanPS-BoldMT" w:cs="Times New Roman"/>
          <w:sz w:val="24"/>
          <w:szCs w:val="24"/>
          <w:bdr w:val="none" w:sz="0" w:space="0" w:color="auto"/>
        </w:rPr>
        <w:t>technical advice on social safeguard issues</w:t>
      </w:r>
      <w:r w:rsidR="00027D5B">
        <w:rPr>
          <w:rFonts w:ascii="TimesNewRomanPS-BoldMT" w:eastAsia="Calibri" w:hAnsi="TimesNewRomanPS-BoldMT" w:cs="Times New Roman"/>
          <w:sz w:val="24"/>
          <w:szCs w:val="24"/>
          <w:bdr w:val="none" w:sz="0" w:space="0" w:color="auto"/>
        </w:rPr>
        <w:t xml:space="preserve"> that are</w:t>
      </w:r>
      <w:r w:rsidR="00027D5B" w:rsidRPr="00027D5B">
        <w:rPr>
          <w:rFonts w:ascii="TimesNewRomanPS-BoldMT" w:eastAsia="Calibri" w:hAnsi="TimesNewRomanPS-BoldMT" w:cs="Times New Roman"/>
          <w:sz w:val="24"/>
          <w:szCs w:val="24"/>
          <w:bdr w:val="none" w:sz="0" w:space="0" w:color="auto"/>
        </w:rPr>
        <w:t xml:space="preserve"> </w:t>
      </w:r>
      <w:r w:rsidR="00027D5B" w:rsidRPr="00A4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under </w:t>
      </w:r>
      <w:r w:rsidR="00027D5B">
        <w:rPr>
          <w:rFonts w:ascii="Times New Roman" w:hAnsi="Times New Roman" w:cs="Times New Roman"/>
          <w:color w:val="000000" w:themeColor="text1"/>
          <w:sz w:val="24"/>
          <w:szCs w:val="24"/>
        </w:rPr>
        <w:t>the</w:t>
      </w:r>
      <w:r w:rsidR="00027D5B" w:rsidRPr="00A43A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scope of the Digital Foundation Project including the Beneficiary Institutions</w:t>
      </w:r>
      <w:r w:rsidR="00027D5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and</w:t>
      </w:r>
      <w:r w:rsidR="00027D5B" w:rsidRPr="00027D5B">
        <w:rPr>
          <w:rFonts w:ascii="TimesNewRomanPS-BoldMT" w:eastAsia="Calibri" w:hAnsi="TimesNewRomanPS-BoldMT" w:cs="Times New Roman"/>
          <w:sz w:val="24"/>
          <w:szCs w:val="24"/>
          <w:bdr w:val="none" w:sz="0" w:space="0" w:color="auto"/>
        </w:rPr>
        <w:t xml:space="preserve"> ensure that the EDFP ESMF is fully implemented in the project life cycle.</w:t>
      </w:r>
    </w:p>
    <w:p w14:paraId="3825CE7E" w14:textId="77777777" w:rsidR="005620FE" w:rsidRPr="00A43A4E" w:rsidRDefault="005620FE" w:rsidP="005620FE">
      <w:pPr>
        <w:pStyle w:val="Body"/>
        <w:ind w:firstLine="720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D6F8926" w14:textId="77777777" w:rsidR="005620FE" w:rsidRPr="00A43A4E" w:rsidRDefault="005620FE" w:rsidP="005620FE">
      <w:pPr>
        <w:pStyle w:val="ListParagraph"/>
        <w:numPr>
          <w:ilvl w:val="0"/>
          <w:numId w:val="26"/>
        </w:numPr>
        <w:rPr>
          <w:b/>
          <w:bCs/>
          <w:color w:val="000000" w:themeColor="text1"/>
        </w:rPr>
      </w:pPr>
      <w:r w:rsidRPr="00A43A4E">
        <w:rPr>
          <w:b/>
          <w:bCs/>
          <w:color w:val="000000" w:themeColor="text1"/>
        </w:rPr>
        <w:t xml:space="preserve">Scope of Services, Tasks, and Expected Deliverables </w:t>
      </w:r>
    </w:p>
    <w:p w14:paraId="5AED4B53" w14:textId="08B4850C" w:rsidR="005620FE" w:rsidRPr="00A43A4E" w:rsidRDefault="005620FE" w:rsidP="005620FE">
      <w:pPr>
        <w:suppressAutoHyphens/>
        <w:jc w:val="both"/>
        <w:rPr>
          <w:spacing w:val="-2"/>
        </w:rPr>
      </w:pPr>
      <w:r w:rsidRPr="00A43A4E">
        <w:rPr>
          <w:spacing w:val="-2"/>
        </w:rPr>
        <w:t xml:space="preserve">Specific tasks to be carried out by the </w:t>
      </w:r>
      <w:r w:rsidR="00891D04" w:rsidRPr="00891D04">
        <w:rPr>
          <w:color w:val="000000" w:themeColor="text1"/>
          <w:spacing w:val="-2"/>
        </w:rPr>
        <w:t xml:space="preserve">Social Safeguard Specialist </w:t>
      </w:r>
      <w:r w:rsidRPr="00A43A4E">
        <w:rPr>
          <w:spacing w:val="-2"/>
        </w:rPr>
        <w:t>include but are not limited to the following components:</w:t>
      </w:r>
    </w:p>
    <w:p w14:paraId="65BDF683" w14:textId="77777777" w:rsidR="005620FE" w:rsidRDefault="005620FE" w:rsidP="00C940F2">
      <w:pPr>
        <w:outlineLvl w:val="0"/>
        <w:rPr>
          <w:spacing w:val="-2"/>
        </w:rPr>
      </w:pPr>
    </w:p>
    <w:p w14:paraId="237C9F09" w14:textId="64CE9F31" w:rsidR="00C940F2" w:rsidRDefault="00C940F2" w:rsidP="00C940F2">
      <w:pPr>
        <w:outlineLvl w:val="0"/>
        <w:rPr>
          <w:b/>
          <w:u w:val="single" w:color="000000"/>
        </w:rPr>
      </w:pPr>
      <w:r w:rsidRPr="00796988">
        <w:rPr>
          <w:b/>
          <w:u w:val="single" w:color="000000"/>
        </w:rPr>
        <w:t>Essential Duties:</w:t>
      </w:r>
    </w:p>
    <w:p w14:paraId="221C59A0" w14:textId="34A717CE" w:rsidR="000A311D" w:rsidRDefault="000A311D" w:rsidP="00C940F2">
      <w:pPr>
        <w:outlineLvl w:val="0"/>
        <w:rPr>
          <w:b/>
          <w:u w:val="single" w:color="000000"/>
        </w:rPr>
      </w:pPr>
    </w:p>
    <w:p w14:paraId="0D8F5954" w14:textId="7307C7C6" w:rsidR="00891D04" w:rsidRPr="00617C61" w:rsidRDefault="00D01211" w:rsidP="00891D04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u w:color="000000"/>
        </w:rPr>
      </w:pPr>
      <w:r w:rsidRPr="00617C61">
        <w:rPr>
          <w:u w:color="000000"/>
        </w:rPr>
        <w:t>R</w:t>
      </w:r>
      <w:r w:rsidR="00891D04" w:rsidRPr="00617C61">
        <w:rPr>
          <w:u w:color="000000"/>
        </w:rPr>
        <w:t>esponsible for the overall</w:t>
      </w:r>
      <w:r w:rsidRPr="00617C61">
        <w:rPr>
          <w:u w:color="000000"/>
        </w:rPr>
        <w:t xml:space="preserve"> project</w:t>
      </w:r>
      <w:r w:rsidR="00891D04" w:rsidRPr="00617C61">
        <w:rPr>
          <w:u w:color="000000"/>
        </w:rPr>
        <w:t xml:space="preserve"> Social </w:t>
      </w:r>
      <w:r w:rsidRPr="00617C61">
        <w:rPr>
          <w:u w:color="000000"/>
        </w:rPr>
        <w:t xml:space="preserve">Risk </w:t>
      </w:r>
      <w:r w:rsidR="00891D04" w:rsidRPr="00617C61">
        <w:rPr>
          <w:u w:color="000000"/>
        </w:rPr>
        <w:t>Management arrangements of the project/</w:t>
      </w:r>
      <w:r w:rsidRPr="00617C61">
        <w:rPr>
          <w:u w:color="000000"/>
        </w:rPr>
        <w:t>subproject</w:t>
      </w:r>
      <w:r w:rsidR="00891D04" w:rsidRPr="00617C61">
        <w:rPr>
          <w:u w:color="000000"/>
        </w:rPr>
        <w:t xml:space="preserve"> and will ensure the </w:t>
      </w:r>
      <w:r w:rsidRPr="00617C61">
        <w:rPr>
          <w:u w:color="000000"/>
        </w:rPr>
        <w:t>compliance</w:t>
      </w:r>
      <w:r w:rsidR="00891D04" w:rsidRPr="00617C61">
        <w:rPr>
          <w:u w:color="000000"/>
        </w:rPr>
        <w:t xml:space="preserve"> of </w:t>
      </w:r>
      <w:r w:rsidRPr="00617C61">
        <w:rPr>
          <w:u w:color="000000"/>
        </w:rPr>
        <w:t xml:space="preserve">the project/subproject </w:t>
      </w:r>
      <w:r w:rsidR="00DF4326" w:rsidRPr="00617C61">
        <w:rPr>
          <w:u w:color="000000"/>
        </w:rPr>
        <w:t xml:space="preserve">to the World Bank ESS and the national ES guidelines, laws, and regulations </w:t>
      </w:r>
      <w:r w:rsidR="00891D04" w:rsidRPr="00617C61">
        <w:rPr>
          <w:u w:color="000000"/>
        </w:rPr>
        <w:t>throughout the</w:t>
      </w:r>
      <w:r w:rsidR="00DF4326" w:rsidRPr="00617C61">
        <w:rPr>
          <w:u w:color="000000"/>
        </w:rPr>
        <w:t xml:space="preserve"> project/subproject</w:t>
      </w:r>
      <w:r w:rsidR="00891D04" w:rsidRPr="00617C61">
        <w:rPr>
          <w:u w:color="000000"/>
        </w:rPr>
        <w:t xml:space="preserve"> life </w:t>
      </w:r>
      <w:r w:rsidR="00DF4326" w:rsidRPr="00617C61">
        <w:rPr>
          <w:u w:color="000000"/>
        </w:rPr>
        <w:t>cycle</w:t>
      </w:r>
      <w:r w:rsidRPr="00617C61">
        <w:rPr>
          <w:u w:color="000000"/>
        </w:rPr>
        <w:t>.</w:t>
      </w:r>
    </w:p>
    <w:p w14:paraId="328A0630" w14:textId="3609BE6E" w:rsidR="006A410B" w:rsidRPr="00617C61" w:rsidRDefault="006A410B" w:rsidP="006A410B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u w:color="000000"/>
        </w:rPr>
      </w:pPr>
      <w:r w:rsidRPr="00617C61">
        <w:rPr>
          <w:u w:color="000000"/>
        </w:rPr>
        <w:t>Understand and implement the Environmental and Social Management Framework</w:t>
      </w:r>
      <w:r w:rsidR="00027D5B">
        <w:rPr>
          <w:u w:color="000000"/>
        </w:rPr>
        <w:t xml:space="preserve"> (ESMF)</w:t>
      </w:r>
      <w:r w:rsidRPr="00617C61">
        <w:rPr>
          <w:u w:color="000000"/>
        </w:rPr>
        <w:t xml:space="preserve"> in all subproject activities in the beneficiary Institutions as per agreements/requirements.</w:t>
      </w:r>
    </w:p>
    <w:p w14:paraId="62D351F4" w14:textId="7C18A721" w:rsidR="00D01211" w:rsidRPr="00617C61" w:rsidRDefault="00D01211" w:rsidP="00617C61">
      <w:pPr>
        <w:pStyle w:val="Header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fontstyle01"/>
          <w:rFonts w:hint="eastAsia"/>
          <w:b w:val="0"/>
          <w:bCs w:val="0"/>
        </w:rPr>
      </w:pPr>
      <w:r w:rsidRPr="00617C61">
        <w:rPr>
          <w:rStyle w:val="fontstyle01"/>
          <w:b w:val="0"/>
          <w:bCs w:val="0"/>
        </w:rPr>
        <w:t xml:space="preserve">Participate, coordinate, and support the </w:t>
      </w:r>
      <w:r w:rsidR="0041537E" w:rsidRPr="00617C61">
        <w:rPr>
          <w:rStyle w:val="fontstyle01"/>
          <w:b w:val="0"/>
          <w:bCs w:val="0"/>
        </w:rPr>
        <w:t>processes</w:t>
      </w:r>
      <w:r w:rsidRPr="00617C61">
        <w:rPr>
          <w:rStyle w:val="fontstyle01"/>
          <w:b w:val="0"/>
          <w:bCs w:val="0"/>
        </w:rPr>
        <w:t xml:space="preserve"> of E &amp; S screening, review, and approval </w:t>
      </w:r>
      <w:r w:rsidR="005B1E4A">
        <w:rPr>
          <w:rStyle w:val="fontstyle01"/>
          <w:b w:val="0"/>
          <w:bCs w:val="0"/>
        </w:rPr>
        <w:t>as depicted</w:t>
      </w:r>
      <w:r w:rsidRPr="00617C61">
        <w:rPr>
          <w:rStyle w:val="fontstyle01"/>
          <w:b w:val="0"/>
          <w:bCs w:val="0"/>
        </w:rPr>
        <w:t xml:space="preserve"> in the ESMF, and oversee its smooth </w:t>
      </w:r>
      <w:r w:rsidR="005C63A3" w:rsidRPr="00617C61">
        <w:rPr>
          <w:rStyle w:val="fontstyle01"/>
          <w:b w:val="0"/>
          <w:bCs w:val="0"/>
        </w:rPr>
        <w:t>implementation</w:t>
      </w:r>
      <w:r w:rsidRPr="00617C61">
        <w:rPr>
          <w:rStyle w:val="fontstyle01"/>
          <w:b w:val="0"/>
          <w:bCs w:val="0"/>
        </w:rPr>
        <w:t xml:space="preserve"> including advice to partner and beneficiary institutions on the procurement of consultants for any required ESIA studies.</w:t>
      </w:r>
    </w:p>
    <w:p w14:paraId="5FFBD7C7" w14:textId="0DC293F9" w:rsidR="00D01211" w:rsidRPr="00617C61" w:rsidRDefault="0041537E" w:rsidP="00617C61">
      <w:pPr>
        <w:pStyle w:val="Header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fontstyle01"/>
          <w:rFonts w:hint="eastAsia"/>
          <w:b w:val="0"/>
          <w:bCs w:val="0"/>
        </w:rPr>
      </w:pPr>
      <w:r w:rsidRPr="00617C61">
        <w:rPr>
          <w:rStyle w:val="fontstyle01"/>
          <w:rFonts w:hint="eastAsia"/>
          <w:b w:val="0"/>
          <w:bCs w:val="0"/>
        </w:rPr>
        <w:lastRenderedPageBreak/>
        <w:t>Coordinate</w:t>
      </w:r>
      <w:r w:rsidR="00D01211" w:rsidRPr="00617C61">
        <w:rPr>
          <w:rStyle w:val="fontstyle01"/>
          <w:b w:val="0"/>
          <w:bCs w:val="0"/>
        </w:rPr>
        <w:t xml:space="preserve"> with the federal</w:t>
      </w:r>
      <w:r w:rsidR="005C63A3" w:rsidRPr="00617C61">
        <w:rPr>
          <w:rStyle w:val="fontstyle01"/>
          <w:b w:val="0"/>
          <w:bCs w:val="0"/>
        </w:rPr>
        <w:t xml:space="preserve"> EPA</w:t>
      </w:r>
      <w:r w:rsidR="00D01211" w:rsidRPr="00617C61">
        <w:rPr>
          <w:rStyle w:val="fontstyle01"/>
          <w:b w:val="0"/>
          <w:bCs w:val="0"/>
        </w:rPr>
        <w:t xml:space="preserve"> and regional EFCCC on a regular basis to support the implementation of ESMF.</w:t>
      </w:r>
    </w:p>
    <w:p w14:paraId="05853304" w14:textId="7B9F156A" w:rsidR="00D01211" w:rsidRPr="00617C61" w:rsidRDefault="00D01211" w:rsidP="00617C61">
      <w:pPr>
        <w:pStyle w:val="Header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fontstyle01"/>
          <w:rFonts w:hint="eastAsia"/>
          <w:b w:val="0"/>
          <w:bCs w:val="0"/>
        </w:rPr>
      </w:pPr>
      <w:r w:rsidRPr="00617C61">
        <w:rPr>
          <w:rStyle w:val="fontstyle01"/>
          <w:b w:val="0"/>
          <w:bCs w:val="0"/>
        </w:rPr>
        <w:t xml:space="preserve">In collaboration with the Environmental </w:t>
      </w:r>
      <w:r w:rsidR="005C63A3" w:rsidRPr="00617C61">
        <w:rPr>
          <w:rStyle w:val="fontstyle01"/>
          <w:b w:val="0"/>
          <w:bCs w:val="0"/>
        </w:rPr>
        <w:t>S</w:t>
      </w:r>
      <w:r w:rsidRPr="00617C61">
        <w:rPr>
          <w:rStyle w:val="fontstyle01"/>
          <w:b w:val="0"/>
          <w:bCs w:val="0"/>
        </w:rPr>
        <w:t>pecialist</w:t>
      </w:r>
      <w:r w:rsidR="005C63A3" w:rsidRPr="00617C61">
        <w:rPr>
          <w:rStyle w:val="fontstyle01"/>
          <w:b w:val="0"/>
          <w:bCs w:val="0"/>
        </w:rPr>
        <w:t xml:space="preserve"> and PIU team</w:t>
      </w:r>
      <w:r w:rsidRPr="00617C61">
        <w:rPr>
          <w:rStyle w:val="fontstyle01"/>
          <w:b w:val="0"/>
          <w:bCs w:val="0"/>
        </w:rPr>
        <w:t xml:space="preserve"> organize and conduct </w:t>
      </w:r>
      <w:r w:rsidR="00A74DC5" w:rsidRPr="00617C61">
        <w:rPr>
          <w:rStyle w:val="fontstyle01"/>
          <w:b w:val="0"/>
          <w:bCs w:val="0"/>
        </w:rPr>
        <w:t>a capacity-building program on social risk management</w:t>
      </w:r>
      <w:r w:rsidRPr="00617C61">
        <w:rPr>
          <w:rStyle w:val="fontstyle01"/>
          <w:b w:val="0"/>
          <w:bCs w:val="0"/>
        </w:rPr>
        <w:t xml:space="preserve"> to raise awareness among </w:t>
      </w:r>
      <w:r w:rsidR="005B1E4A">
        <w:rPr>
          <w:rStyle w:val="fontstyle01"/>
          <w:b w:val="0"/>
          <w:bCs w:val="0"/>
        </w:rPr>
        <w:t xml:space="preserve">ES focal persons, </w:t>
      </w:r>
      <w:r w:rsidRPr="00617C61">
        <w:rPr>
          <w:rStyle w:val="fontstyle01"/>
          <w:b w:val="0"/>
          <w:bCs w:val="0"/>
        </w:rPr>
        <w:t>officials of project implementation</w:t>
      </w:r>
      <w:r w:rsidR="00D20CFA" w:rsidRPr="00617C61">
        <w:rPr>
          <w:rStyle w:val="fontstyle01"/>
          <w:b w:val="0"/>
          <w:bCs w:val="0"/>
        </w:rPr>
        <w:t>,</w:t>
      </w:r>
      <w:r w:rsidRPr="00617C61">
        <w:rPr>
          <w:rStyle w:val="fontstyle01"/>
          <w:b w:val="0"/>
          <w:bCs w:val="0"/>
        </w:rPr>
        <w:t xml:space="preserve"> </w:t>
      </w:r>
      <w:r w:rsidR="00A74DC5" w:rsidRPr="00617C61">
        <w:rPr>
          <w:rStyle w:val="fontstyle01"/>
          <w:b w:val="0"/>
          <w:bCs w:val="0"/>
        </w:rPr>
        <w:t>Beneficiary/</w:t>
      </w:r>
      <w:r w:rsidRPr="00617C61">
        <w:rPr>
          <w:rStyle w:val="fontstyle01"/>
          <w:b w:val="0"/>
          <w:bCs w:val="0"/>
        </w:rPr>
        <w:t>stakeholder institutions, and technical and management officers.</w:t>
      </w:r>
    </w:p>
    <w:p w14:paraId="6202C9D0" w14:textId="53DD6D03" w:rsidR="00D01211" w:rsidRPr="00617C61" w:rsidRDefault="00D20CFA" w:rsidP="00617C61">
      <w:pPr>
        <w:pStyle w:val="Header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fontstyle01"/>
          <w:rFonts w:hint="eastAsia"/>
          <w:b w:val="0"/>
          <w:bCs w:val="0"/>
        </w:rPr>
      </w:pPr>
      <w:r w:rsidRPr="00617C61">
        <w:rPr>
          <w:rStyle w:val="fontstyle01"/>
          <w:rFonts w:hint="eastAsia"/>
          <w:b w:val="0"/>
          <w:bCs w:val="0"/>
        </w:rPr>
        <w:t>Coordinate</w:t>
      </w:r>
      <w:r w:rsidR="00D01211" w:rsidRPr="00617C61">
        <w:rPr>
          <w:rStyle w:val="fontstyle01"/>
          <w:b w:val="0"/>
          <w:bCs w:val="0"/>
        </w:rPr>
        <w:t xml:space="preserve"> with the project beneficiary and stakeholder institutions to ensure the project’s compliance with the ESMF, RPF, and all resettlement aspects of the project.</w:t>
      </w:r>
    </w:p>
    <w:p w14:paraId="640ACD44" w14:textId="4CE158D6" w:rsidR="00347CB1" w:rsidRPr="00617C61" w:rsidRDefault="00D20CFA" w:rsidP="00347CB1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Style w:val="fontstyle01"/>
          <w:rFonts w:ascii="Times New Roman" w:hAnsi="Times New Roman"/>
          <w:b w:val="0"/>
          <w:bCs w:val="0"/>
          <w:color w:val="auto"/>
          <w:u w:color="000000"/>
        </w:rPr>
      </w:pPr>
      <w:r w:rsidRPr="00617C61">
        <w:rPr>
          <w:rStyle w:val="fontstyle01"/>
          <w:rFonts w:hint="eastAsia"/>
          <w:b w:val="0"/>
          <w:bCs w:val="0"/>
        </w:rPr>
        <w:t>Communicate</w:t>
      </w:r>
      <w:r w:rsidR="00D01211" w:rsidRPr="00617C61">
        <w:rPr>
          <w:rStyle w:val="fontstyle01"/>
          <w:b w:val="0"/>
          <w:bCs w:val="0"/>
        </w:rPr>
        <w:t xml:space="preserve"> with the project </w:t>
      </w:r>
      <w:r w:rsidR="00097297">
        <w:rPr>
          <w:rStyle w:val="fontstyle01"/>
          <w:b w:val="0"/>
          <w:bCs w:val="0"/>
        </w:rPr>
        <w:t>b</w:t>
      </w:r>
      <w:r w:rsidR="00097297" w:rsidRPr="00617C61">
        <w:rPr>
          <w:rStyle w:val="fontstyle01"/>
          <w:b w:val="0"/>
          <w:bCs w:val="0"/>
        </w:rPr>
        <w:t xml:space="preserve">eneficiary </w:t>
      </w:r>
      <w:r w:rsidR="00D01211" w:rsidRPr="00617C61">
        <w:rPr>
          <w:rStyle w:val="fontstyle01"/>
          <w:b w:val="0"/>
          <w:bCs w:val="0"/>
        </w:rPr>
        <w:t>and stakeholder institutions to ensure gender mainstreaming, GBV action plan, GRM</w:t>
      </w:r>
      <w:r w:rsidR="00EE25F5" w:rsidRPr="00617C61">
        <w:rPr>
          <w:rStyle w:val="fontstyle01"/>
          <w:b w:val="0"/>
          <w:bCs w:val="0"/>
        </w:rPr>
        <w:t xml:space="preserve"> process and procedure</w:t>
      </w:r>
      <w:r w:rsidR="00D01211" w:rsidRPr="00617C61">
        <w:rPr>
          <w:rStyle w:val="fontstyle01"/>
          <w:b w:val="0"/>
          <w:bCs w:val="0"/>
        </w:rPr>
        <w:t>, and SEP</w:t>
      </w:r>
      <w:r w:rsidR="00EE25F5" w:rsidRPr="00617C61">
        <w:rPr>
          <w:rStyle w:val="fontstyle01"/>
          <w:b w:val="0"/>
          <w:bCs w:val="0"/>
        </w:rPr>
        <w:t xml:space="preserve"> in the implementation of project activities</w:t>
      </w:r>
      <w:r w:rsidR="00D01211" w:rsidRPr="00617C61">
        <w:rPr>
          <w:rStyle w:val="fontstyle01"/>
          <w:b w:val="0"/>
          <w:bCs w:val="0"/>
        </w:rPr>
        <w:t>.</w:t>
      </w:r>
    </w:p>
    <w:p w14:paraId="736306E8" w14:textId="3C5966A2" w:rsidR="00347CB1" w:rsidRPr="00617C61" w:rsidRDefault="00347CB1" w:rsidP="00347CB1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u w:color="000000"/>
        </w:rPr>
      </w:pPr>
      <w:r w:rsidRPr="00617C61">
        <w:rPr>
          <w:u w:color="000000"/>
        </w:rPr>
        <w:t>Handl</w:t>
      </w:r>
      <w:r w:rsidR="006E02CF">
        <w:rPr>
          <w:u w:color="000000"/>
        </w:rPr>
        <w:t>e</w:t>
      </w:r>
      <w:r w:rsidRPr="00617C61">
        <w:rPr>
          <w:u w:color="000000"/>
        </w:rPr>
        <w:t xml:space="preserve"> and implement grievances and conflicts</w:t>
      </w:r>
      <w:r w:rsidR="006E02CF">
        <w:rPr>
          <w:u w:color="000000"/>
        </w:rPr>
        <w:t xml:space="preserve"> </w:t>
      </w:r>
      <w:r w:rsidRPr="00617C61">
        <w:rPr>
          <w:u w:color="000000"/>
        </w:rPr>
        <w:t xml:space="preserve">that arise during the project implementation on all project components and handle them based on the framework and </w:t>
      </w:r>
      <w:r w:rsidR="006E02CF">
        <w:rPr>
          <w:u w:color="000000"/>
        </w:rPr>
        <w:t xml:space="preserve">using the GRM </w:t>
      </w:r>
      <w:r w:rsidRPr="00617C61">
        <w:rPr>
          <w:u w:color="000000"/>
        </w:rPr>
        <w:t>resolution procedures for disputes</w:t>
      </w:r>
      <w:r w:rsidR="006E02CF">
        <w:rPr>
          <w:u w:color="000000"/>
        </w:rPr>
        <w:t>.</w:t>
      </w:r>
    </w:p>
    <w:p w14:paraId="7DF3D17F" w14:textId="77777777" w:rsidR="00D01211" w:rsidRPr="00617C61" w:rsidRDefault="00D01211" w:rsidP="00617C61">
      <w:pPr>
        <w:pStyle w:val="Header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fontstyle01"/>
          <w:rFonts w:hint="eastAsia"/>
          <w:b w:val="0"/>
          <w:bCs w:val="0"/>
        </w:rPr>
      </w:pPr>
      <w:r w:rsidRPr="00617C61">
        <w:rPr>
          <w:rStyle w:val="fontstyle01"/>
          <w:b w:val="0"/>
          <w:bCs w:val="0"/>
        </w:rPr>
        <w:t>In collaboration with the project coordinator and environmental specialist participate in the GRM processes and procedures.</w:t>
      </w:r>
    </w:p>
    <w:p w14:paraId="0DB903E1" w14:textId="6B86B527" w:rsidR="00D01211" w:rsidRPr="00617C61" w:rsidRDefault="00D01211" w:rsidP="00617C61">
      <w:pPr>
        <w:pStyle w:val="Header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fontstyle01"/>
          <w:rFonts w:hint="eastAsia"/>
          <w:b w:val="0"/>
          <w:bCs w:val="0"/>
        </w:rPr>
      </w:pPr>
      <w:r w:rsidRPr="00617C61">
        <w:rPr>
          <w:rStyle w:val="fontstyle01"/>
          <w:b w:val="0"/>
          <w:bCs w:val="0"/>
        </w:rPr>
        <w:t>Provide specific technical advice on the mitigation measures</w:t>
      </w:r>
      <w:r w:rsidR="00EE25F5" w:rsidRPr="00617C61">
        <w:rPr>
          <w:rStyle w:val="fontstyle01"/>
          <w:b w:val="0"/>
          <w:bCs w:val="0"/>
        </w:rPr>
        <w:t xml:space="preserve"> implementation</w:t>
      </w:r>
      <w:r w:rsidRPr="00617C61">
        <w:rPr>
          <w:rStyle w:val="fontstyle01"/>
          <w:b w:val="0"/>
          <w:bCs w:val="0"/>
        </w:rPr>
        <w:t xml:space="preserve"> </w:t>
      </w:r>
      <w:r w:rsidR="00EE25F5" w:rsidRPr="00617C61">
        <w:rPr>
          <w:rStyle w:val="fontstyle01"/>
          <w:b w:val="0"/>
          <w:bCs w:val="0"/>
        </w:rPr>
        <w:t>on</w:t>
      </w:r>
      <w:r w:rsidRPr="00617C61">
        <w:rPr>
          <w:rStyle w:val="fontstyle01"/>
          <w:b w:val="0"/>
          <w:bCs w:val="0"/>
        </w:rPr>
        <w:t xml:space="preserve"> subprojects </w:t>
      </w:r>
      <w:r w:rsidR="00EA7185" w:rsidRPr="00617C61">
        <w:rPr>
          <w:rStyle w:val="fontstyle01"/>
          <w:b w:val="0"/>
          <w:bCs w:val="0"/>
        </w:rPr>
        <w:t>activities</w:t>
      </w:r>
      <w:r w:rsidR="003365A9">
        <w:rPr>
          <w:rStyle w:val="fontstyle01"/>
          <w:b w:val="0"/>
          <w:bCs w:val="0"/>
        </w:rPr>
        <w:t xml:space="preserve"> for the subproject implementers</w:t>
      </w:r>
      <w:r w:rsidRPr="00617C61">
        <w:rPr>
          <w:rStyle w:val="fontstyle01"/>
          <w:b w:val="0"/>
          <w:bCs w:val="0"/>
        </w:rPr>
        <w:t>.</w:t>
      </w:r>
    </w:p>
    <w:p w14:paraId="0DD68344" w14:textId="77777777" w:rsidR="00D01211" w:rsidRPr="00617C61" w:rsidRDefault="00D01211" w:rsidP="00617C61">
      <w:pPr>
        <w:pStyle w:val="Header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fontstyle01"/>
          <w:rFonts w:hint="eastAsia"/>
          <w:b w:val="0"/>
          <w:bCs w:val="0"/>
        </w:rPr>
      </w:pPr>
      <w:r w:rsidRPr="00617C61">
        <w:rPr>
          <w:rStyle w:val="fontstyle01"/>
          <w:b w:val="0"/>
          <w:bCs w:val="0"/>
        </w:rPr>
        <w:t>Spearhead/coordinate the commissioning of an independent consulting firm to carry out the Project ES performance audit on an annual basis.</w:t>
      </w:r>
    </w:p>
    <w:p w14:paraId="797687D7" w14:textId="77777777" w:rsidR="00D01211" w:rsidRPr="00617C61" w:rsidRDefault="00D01211" w:rsidP="00617C61">
      <w:pPr>
        <w:pStyle w:val="Header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fontstyle01"/>
          <w:rFonts w:hint="eastAsia"/>
          <w:b w:val="0"/>
          <w:bCs w:val="0"/>
        </w:rPr>
      </w:pPr>
      <w:r w:rsidRPr="00617C61">
        <w:rPr>
          <w:rStyle w:val="fontstyle01"/>
          <w:b w:val="0"/>
          <w:bCs w:val="0"/>
        </w:rPr>
        <w:t xml:space="preserve">Participate in the preparation of </w:t>
      </w:r>
      <w:proofErr w:type="spellStart"/>
      <w:r w:rsidRPr="00617C61">
        <w:rPr>
          <w:rStyle w:val="fontstyle01"/>
          <w:b w:val="0"/>
          <w:bCs w:val="0"/>
        </w:rPr>
        <w:t>ToR</w:t>
      </w:r>
      <w:proofErr w:type="spellEnd"/>
      <w:r w:rsidRPr="00617C61">
        <w:rPr>
          <w:rStyle w:val="fontstyle01"/>
          <w:b w:val="0"/>
          <w:bCs w:val="0"/>
        </w:rPr>
        <w:t xml:space="preserve"> and undertake a review of full or preliminary ESIA/ ESMP and RPF. </w:t>
      </w:r>
    </w:p>
    <w:p w14:paraId="53462F87" w14:textId="77777777" w:rsidR="00D01211" w:rsidRPr="00617C61" w:rsidRDefault="00D01211" w:rsidP="00617C61">
      <w:pPr>
        <w:pStyle w:val="Header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fontstyle01"/>
          <w:rFonts w:hint="eastAsia"/>
          <w:b w:val="0"/>
          <w:bCs w:val="0"/>
        </w:rPr>
      </w:pPr>
      <w:r w:rsidRPr="00617C61">
        <w:rPr>
          <w:rStyle w:val="fontstyle01"/>
          <w:b w:val="0"/>
          <w:bCs w:val="0"/>
        </w:rPr>
        <w:t>In collaboration with appropriate bodies initiate and carry out the periodic inspection of the implementation of the mitigation measures and RPF principles in the subprojects.</w:t>
      </w:r>
    </w:p>
    <w:p w14:paraId="469A2197" w14:textId="0E4AD307" w:rsidR="00D01211" w:rsidRPr="00617C61" w:rsidRDefault="00EA7185" w:rsidP="00617C61">
      <w:pPr>
        <w:pStyle w:val="Header"/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Style w:val="fontstyle01"/>
          <w:rFonts w:hint="eastAsia"/>
          <w:b w:val="0"/>
          <w:bCs w:val="0"/>
        </w:rPr>
      </w:pPr>
      <w:r w:rsidRPr="00617C61">
        <w:rPr>
          <w:rStyle w:val="fontstyle01"/>
          <w:b w:val="0"/>
          <w:bCs w:val="0"/>
        </w:rPr>
        <w:t>Prepare</w:t>
      </w:r>
      <w:r w:rsidR="00D01211" w:rsidRPr="00617C61">
        <w:rPr>
          <w:rStyle w:val="fontstyle01"/>
          <w:b w:val="0"/>
          <w:bCs w:val="0"/>
        </w:rPr>
        <w:t xml:space="preserve"> and submit quarterly biannual, and annual social safeguard </w:t>
      </w:r>
      <w:r w:rsidRPr="00617C61">
        <w:rPr>
          <w:rStyle w:val="fontstyle01"/>
          <w:b w:val="0"/>
          <w:bCs w:val="0"/>
        </w:rPr>
        <w:t>performance</w:t>
      </w:r>
      <w:r w:rsidR="00D01211" w:rsidRPr="00617C61">
        <w:rPr>
          <w:rStyle w:val="fontstyle01"/>
          <w:b w:val="0"/>
          <w:bCs w:val="0"/>
        </w:rPr>
        <w:t xml:space="preserve"> reports of the project to the PIU, PSC, and the World Bank.</w:t>
      </w:r>
    </w:p>
    <w:p w14:paraId="1BD60BB8" w14:textId="2A0C5BA7" w:rsidR="0041257B" w:rsidRPr="00891D04" w:rsidRDefault="0041257B" w:rsidP="0041257B">
      <w:pPr>
        <w:numPr>
          <w:ilvl w:val="0"/>
          <w:numId w:val="2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u w:color="000000"/>
        </w:rPr>
      </w:pPr>
      <w:r w:rsidRPr="00891D04">
        <w:rPr>
          <w:u w:color="000000"/>
        </w:rPr>
        <w:t>Work closely with Environmental Safeguard Specialist and coordinate common activities for implementation, monitoring</w:t>
      </w:r>
      <w:r w:rsidR="00617C61">
        <w:rPr>
          <w:u w:color="000000"/>
        </w:rPr>
        <w:t>,</w:t>
      </w:r>
      <w:r w:rsidRPr="00891D04">
        <w:rPr>
          <w:u w:color="000000"/>
        </w:rPr>
        <w:t xml:space="preserve"> and reporting.</w:t>
      </w:r>
    </w:p>
    <w:p w14:paraId="589FCD8C" w14:textId="77777777" w:rsidR="005620FE" w:rsidRPr="005620FE" w:rsidRDefault="005620FE" w:rsidP="005620FE">
      <w:pPr>
        <w:pStyle w:val="ListParagraph"/>
        <w:numPr>
          <w:ilvl w:val="0"/>
          <w:numId w:val="26"/>
        </w:numPr>
        <w:rPr>
          <w:b/>
          <w:bCs/>
          <w:color w:val="000000" w:themeColor="text1"/>
        </w:rPr>
      </w:pPr>
      <w:r w:rsidRPr="005620FE">
        <w:rPr>
          <w:b/>
          <w:bCs/>
          <w:color w:val="000000" w:themeColor="text1"/>
        </w:rPr>
        <w:t xml:space="preserve">Required Qualifications  </w:t>
      </w:r>
    </w:p>
    <w:p w14:paraId="2362B4FC" w14:textId="67E14149" w:rsidR="005620FE" w:rsidRPr="005620FE" w:rsidRDefault="005620FE" w:rsidP="005620FE">
      <w:pPr>
        <w:suppressAutoHyphens/>
        <w:jc w:val="both"/>
        <w:rPr>
          <w:spacing w:val="-2"/>
        </w:rPr>
      </w:pPr>
      <w:r w:rsidRPr="005620FE">
        <w:rPr>
          <w:spacing w:val="-2"/>
        </w:rPr>
        <w:t xml:space="preserve">The qualification and experience required for </w:t>
      </w:r>
      <w:r w:rsidR="00617C61">
        <w:rPr>
          <w:spacing w:val="-2"/>
        </w:rPr>
        <w:t xml:space="preserve">an </w:t>
      </w:r>
      <w:r w:rsidRPr="005620FE">
        <w:rPr>
          <w:spacing w:val="-2"/>
        </w:rPr>
        <w:t>applicant who would like to apply for the service should possess the following minimum criteria:</w:t>
      </w:r>
    </w:p>
    <w:p w14:paraId="59F534B3" w14:textId="349BA055" w:rsidR="00891D04" w:rsidRDefault="00935D2C" w:rsidP="00891D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 xml:space="preserve">At least a </w:t>
      </w:r>
      <w:r w:rsidR="00BE6F99">
        <w:t>master’s</w:t>
      </w:r>
      <w:r w:rsidR="00891D04">
        <w:t xml:space="preserve"> </w:t>
      </w:r>
      <w:r>
        <w:t xml:space="preserve">degree </w:t>
      </w:r>
      <w:r w:rsidR="00891D04">
        <w:t xml:space="preserve">in a field relevant to social sciences, preferably in sociology/ </w:t>
      </w:r>
      <w:r>
        <w:t xml:space="preserve">social developments or social </w:t>
      </w:r>
      <w:r w:rsidR="00891D04">
        <w:t>anthropology</w:t>
      </w:r>
      <w:r w:rsidR="00617C61">
        <w:t>.</w:t>
      </w:r>
    </w:p>
    <w:p w14:paraId="2EF38DCC" w14:textId="5DA80DA8" w:rsidR="00891D04" w:rsidRDefault="00891D04" w:rsidP="00891D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 xml:space="preserve">At least </w:t>
      </w:r>
      <w:r w:rsidR="00BE6F99">
        <w:t>5</w:t>
      </w:r>
      <w:r>
        <w:t xml:space="preserve"> years of experience in social development</w:t>
      </w:r>
      <w:r w:rsidR="00BE6F99">
        <w:t>.</w:t>
      </w:r>
    </w:p>
    <w:p w14:paraId="153E5915" w14:textId="4A2D1977" w:rsidR="00A621AE" w:rsidRDefault="00891D04" w:rsidP="00891D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 xml:space="preserve">Demonstrated experience in </w:t>
      </w:r>
      <w:r w:rsidR="00417616">
        <w:t xml:space="preserve">large-scale development </w:t>
      </w:r>
      <w:r>
        <w:t xml:space="preserve">project management at various levels of social management activities, preferably for </w:t>
      </w:r>
      <w:r w:rsidR="00A621AE">
        <w:t>partner-funded</w:t>
      </w:r>
      <w:r>
        <w:t xml:space="preserve"> infrastructure projects</w:t>
      </w:r>
      <w:r w:rsidR="00A621AE">
        <w:t>.</w:t>
      </w:r>
    </w:p>
    <w:p w14:paraId="50938B9F" w14:textId="2FE7E552" w:rsidR="00891D04" w:rsidRDefault="00A621AE" w:rsidP="00891D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>Participated in ES management tools development</w:t>
      </w:r>
      <w:r w:rsidR="00891D04">
        <w:t xml:space="preserve"> such as preparation and management of Environmental and Social Impact Assessments, Environmental </w:t>
      </w:r>
      <w:r w:rsidR="009C652B">
        <w:t xml:space="preserve">and Social </w:t>
      </w:r>
      <w:r w:rsidR="00891D04">
        <w:t>Management Plans, Environmental</w:t>
      </w:r>
      <w:r w:rsidR="009C652B">
        <w:t xml:space="preserve"> and Social</w:t>
      </w:r>
      <w:r w:rsidR="00891D04">
        <w:t xml:space="preserve"> Monitoring Plans, Resettlement Action Plans, Construction Environmental</w:t>
      </w:r>
      <w:r w:rsidR="00BE6F99">
        <w:t>,</w:t>
      </w:r>
      <w:r w:rsidR="00891D04">
        <w:t xml:space="preserve"> and Social Management Plan</w:t>
      </w:r>
      <w:r w:rsidR="009C652B">
        <w:t xml:space="preserve"> and Resettlement Policy Framework</w:t>
      </w:r>
      <w:r w:rsidR="00BE6F99">
        <w:t>.</w:t>
      </w:r>
      <w:r w:rsidR="00891D04">
        <w:t xml:space="preserve"> </w:t>
      </w:r>
    </w:p>
    <w:p w14:paraId="47603BA9" w14:textId="77777777" w:rsidR="00891D04" w:rsidRDefault="00891D04" w:rsidP="00891D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>Excellent interpersonal and communications skills; and</w:t>
      </w:r>
    </w:p>
    <w:p w14:paraId="51DDA79F" w14:textId="4229ED83" w:rsidR="00891D04" w:rsidRDefault="00891D04" w:rsidP="00891D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 xml:space="preserve">Demonstrated ability to work productively in a team </w:t>
      </w:r>
      <w:r w:rsidR="00EE0CF0">
        <w:t>setting.</w:t>
      </w:r>
    </w:p>
    <w:p w14:paraId="3F7467D0" w14:textId="471AD6FD" w:rsidR="00891D04" w:rsidRDefault="00891D04" w:rsidP="00891D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 xml:space="preserve">Willingness to travel frequently nationwide to support/manage </w:t>
      </w:r>
      <w:r w:rsidR="00EE0CF0">
        <w:t xml:space="preserve">the </w:t>
      </w:r>
      <w:r>
        <w:t xml:space="preserve">implementation of the Framework, carry </w:t>
      </w:r>
      <w:r w:rsidR="00EE0CF0">
        <w:t>out stakeholder</w:t>
      </w:r>
      <w:r>
        <w:t xml:space="preserve"> consultations</w:t>
      </w:r>
      <w:r w:rsidR="00EE0CF0">
        <w:t>,</w:t>
      </w:r>
      <w:r>
        <w:t xml:space="preserve"> and </w:t>
      </w:r>
      <w:r w:rsidR="00EE0CF0">
        <w:t>monitor</w:t>
      </w:r>
      <w:r>
        <w:t>/supervision projects,</w:t>
      </w:r>
    </w:p>
    <w:p w14:paraId="6FBF635D" w14:textId="4BFECF73" w:rsidR="00891D04" w:rsidRDefault="00891D04" w:rsidP="00891D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 xml:space="preserve">Knowledge </w:t>
      </w:r>
      <w:r w:rsidR="00EE0CF0">
        <w:t>of</w:t>
      </w:r>
      <w:r>
        <w:t xml:space="preserve"> </w:t>
      </w:r>
      <w:r w:rsidR="00EE0CF0">
        <w:t>the country’s</w:t>
      </w:r>
      <w:r>
        <w:t xml:space="preserve"> legal process on</w:t>
      </w:r>
      <w:r w:rsidR="00212854">
        <w:t xml:space="preserve"> GBV issues</w:t>
      </w:r>
      <w:r>
        <w:t xml:space="preserve"> land acquisition and population displacement,</w:t>
      </w:r>
    </w:p>
    <w:p w14:paraId="1C53C798" w14:textId="44032B11" w:rsidR="00891D04" w:rsidRDefault="00891D04" w:rsidP="00891D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lastRenderedPageBreak/>
        <w:t xml:space="preserve">Work experience as a social specialist in/ with World Bank funded activities and knowledge of the World Bank </w:t>
      </w:r>
      <w:r w:rsidR="00EE0CF0">
        <w:t xml:space="preserve">ES standards </w:t>
      </w:r>
      <w:r>
        <w:t>and requirements will be an advantage,</w:t>
      </w:r>
    </w:p>
    <w:p w14:paraId="551CDFC5" w14:textId="77777777" w:rsidR="00891D04" w:rsidRDefault="00891D04" w:rsidP="00891D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>Fluency in English and Amharic languages</w:t>
      </w:r>
    </w:p>
    <w:p w14:paraId="4FC16254" w14:textId="77777777" w:rsidR="00891D04" w:rsidRDefault="00891D04" w:rsidP="00891D04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>The candidate must have the highest levels of personal integrity, and a reputation for a transparent and systematic work style; and</w:t>
      </w:r>
    </w:p>
    <w:p w14:paraId="781F5C2F" w14:textId="1BE3AE40" w:rsidR="008C0EFE" w:rsidRDefault="00891D04" w:rsidP="00923750">
      <w:pPr>
        <w:pStyle w:val="ListParagraph"/>
        <w:numPr>
          <w:ilvl w:val="0"/>
          <w:numId w:val="3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</w:pPr>
      <w:r>
        <w:t xml:space="preserve">The candidate must be able to work under pressure situations, </w:t>
      </w:r>
      <w:r w:rsidR="006D242B">
        <w:t>to</w:t>
      </w:r>
      <w:r>
        <w:t xml:space="preserve"> meet demanding deadlines.</w:t>
      </w:r>
    </w:p>
    <w:p w14:paraId="6715F5A9" w14:textId="77777777" w:rsidR="00AA4B16" w:rsidRPr="00796988" w:rsidRDefault="00AA4B16" w:rsidP="00AA4B16">
      <w:pPr>
        <w:suppressAutoHyphens/>
        <w:jc w:val="both"/>
        <w:rPr>
          <w:b/>
          <w:color w:val="000000" w:themeColor="text1"/>
          <w:spacing w:val="-2"/>
        </w:rPr>
      </w:pPr>
    </w:p>
    <w:p w14:paraId="0192F410" w14:textId="77777777" w:rsidR="005620FE" w:rsidRPr="00A43A4E" w:rsidRDefault="005620FE" w:rsidP="005620FE">
      <w:pPr>
        <w:pStyle w:val="ListParagraph"/>
        <w:numPr>
          <w:ilvl w:val="0"/>
          <w:numId w:val="26"/>
        </w:numPr>
        <w:suppressAutoHyphens/>
        <w:jc w:val="both"/>
        <w:rPr>
          <w:b/>
          <w:color w:val="000000" w:themeColor="text1"/>
          <w:spacing w:val="-2"/>
        </w:rPr>
      </w:pPr>
      <w:r w:rsidRPr="00A43A4E">
        <w:rPr>
          <w:b/>
          <w:color w:val="000000" w:themeColor="text1"/>
          <w:spacing w:val="-2"/>
        </w:rPr>
        <w:t xml:space="preserve">Duration of Services: </w:t>
      </w:r>
    </w:p>
    <w:p w14:paraId="7DA9C3A7" w14:textId="2BBF0E54" w:rsidR="005620FE" w:rsidRDefault="005620FE" w:rsidP="005620FE">
      <w:pPr>
        <w:suppressAutoHyphens/>
        <w:jc w:val="both"/>
        <w:rPr>
          <w:color w:val="000000" w:themeColor="text1"/>
          <w:spacing w:val="-2"/>
        </w:rPr>
      </w:pPr>
      <w:r w:rsidRPr="00A43A4E">
        <w:rPr>
          <w:color w:val="000000" w:themeColor="text1"/>
          <w:spacing w:val="-2"/>
        </w:rPr>
        <w:t xml:space="preserve">The consultant will be hired </w:t>
      </w:r>
      <w:r w:rsidR="006D242B">
        <w:rPr>
          <w:color w:val="000000" w:themeColor="text1"/>
          <w:spacing w:val="-2"/>
        </w:rPr>
        <w:t>full-time</w:t>
      </w:r>
      <w:r w:rsidRPr="00A43A4E">
        <w:rPr>
          <w:color w:val="000000" w:themeColor="text1"/>
          <w:spacing w:val="-2"/>
        </w:rPr>
        <w:t xml:space="preserve"> initially for the contract period of twelve (12) months with a possibility for extension based on performance and business needs.</w:t>
      </w:r>
    </w:p>
    <w:p w14:paraId="5060A77C" w14:textId="5DE8EE6B" w:rsidR="00077E2C" w:rsidRPr="00796988" w:rsidRDefault="00077E2C" w:rsidP="00891D0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rPr>
          <w:color w:val="000000" w:themeColor="text1"/>
          <w:spacing w:val="-2"/>
        </w:rPr>
      </w:pPr>
    </w:p>
    <w:sectPr w:rsidR="00077E2C" w:rsidRPr="00796988" w:rsidSect="009264B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70919" w14:textId="77777777" w:rsidR="00332A55" w:rsidRDefault="00332A55" w:rsidP="00025DEB">
      <w:r>
        <w:separator/>
      </w:r>
    </w:p>
  </w:endnote>
  <w:endnote w:type="continuationSeparator" w:id="0">
    <w:p w14:paraId="0A3915F4" w14:textId="77777777" w:rsidR="00332A55" w:rsidRDefault="00332A55" w:rsidP="00025D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8819056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37C5A16" w14:textId="123BCA7E" w:rsidR="00833085" w:rsidRDefault="00833085" w:rsidP="00867D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05BB902" w14:textId="77777777" w:rsidR="001724E0" w:rsidRDefault="001724E0" w:rsidP="0083308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42881800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F4A2A22" w14:textId="1C42B0B3" w:rsidR="00833085" w:rsidRDefault="00833085" w:rsidP="00867D6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199F55EB" w14:textId="77777777" w:rsidR="001724E0" w:rsidRDefault="001724E0" w:rsidP="00833085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753050" w14:textId="77777777" w:rsidR="001724E0" w:rsidRDefault="001724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D041B" w14:textId="77777777" w:rsidR="00332A55" w:rsidRDefault="00332A55" w:rsidP="00025DEB">
      <w:r>
        <w:separator/>
      </w:r>
    </w:p>
  </w:footnote>
  <w:footnote w:type="continuationSeparator" w:id="0">
    <w:p w14:paraId="6E91876F" w14:textId="77777777" w:rsidR="00332A55" w:rsidRDefault="00332A55" w:rsidP="00025D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0D2DB" w14:textId="5476B9A4" w:rsidR="001724E0" w:rsidRDefault="001724E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38465" w14:textId="69BCA88F" w:rsidR="001724E0" w:rsidRDefault="001724E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975F3" w14:textId="3EFEEA7E" w:rsidR="001724E0" w:rsidRDefault="00172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decimal"/>
      <w:lvlText w:val="%1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2930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3D42F0"/>
    <w:multiLevelType w:val="hybridMultilevel"/>
    <w:tmpl w:val="4F609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0202AC"/>
    <w:multiLevelType w:val="hybridMultilevel"/>
    <w:tmpl w:val="769800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B02D2C"/>
    <w:multiLevelType w:val="hybridMultilevel"/>
    <w:tmpl w:val="662E80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072D4"/>
    <w:multiLevelType w:val="hybridMultilevel"/>
    <w:tmpl w:val="09AC5E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3731B4"/>
    <w:multiLevelType w:val="hybridMultilevel"/>
    <w:tmpl w:val="FF06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2F2D92"/>
    <w:multiLevelType w:val="hybridMultilevel"/>
    <w:tmpl w:val="7E1ED6A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D41BE0"/>
    <w:multiLevelType w:val="hybridMultilevel"/>
    <w:tmpl w:val="3592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164F56"/>
    <w:multiLevelType w:val="hybridMultilevel"/>
    <w:tmpl w:val="BD9489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15018"/>
    <w:multiLevelType w:val="hybridMultilevel"/>
    <w:tmpl w:val="627CB1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1C855525"/>
    <w:multiLevelType w:val="hybridMultilevel"/>
    <w:tmpl w:val="04F2F0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0B27BFD"/>
    <w:multiLevelType w:val="multilevel"/>
    <w:tmpl w:val="A7F012C0"/>
    <w:lvl w:ilvl="0">
      <w:start w:val="1"/>
      <w:numFmt w:val="bullet"/>
      <w:pStyle w:val="01squarebullet"/>
      <w:lvlText w:val="■"/>
      <w:lvlJc w:val="left"/>
      <w:pPr>
        <w:tabs>
          <w:tab w:val="num" w:pos="357"/>
        </w:tabs>
        <w:ind w:left="36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pStyle w:val="02dash"/>
      <w:lvlText w:val="–"/>
      <w:lvlJc w:val="left"/>
      <w:pPr>
        <w:tabs>
          <w:tab w:val="num" w:pos="646"/>
        </w:tabs>
        <w:ind w:left="644" w:hanging="284"/>
      </w:pPr>
      <w:rPr>
        <w:rFonts w:ascii="Arial" w:hAnsi="Arial" w:hint="default"/>
        <w:color w:val="auto"/>
        <w:sz w:val="24"/>
      </w:rPr>
    </w:lvl>
    <w:lvl w:ilvl="2">
      <w:start w:val="1"/>
      <w:numFmt w:val="bullet"/>
      <w:pStyle w:val="03opensquarebullet"/>
      <w:lvlText w:val="□"/>
      <w:lvlJc w:val="left"/>
      <w:pPr>
        <w:tabs>
          <w:tab w:val="num" w:pos="924"/>
        </w:tabs>
        <w:ind w:left="927" w:hanging="283"/>
      </w:pPr>
      <w:rPr>
        <w:rFonts w:ascii="Times New Roman" w:hAnsi="Times New Roman" w:cs="Times New Roman" w:hint="default"/>
        <w:color w:val="auto"/>
        <w:sz w:val="20"/>
      </w:rPr>
    </w:lvl>
    <w:lvl w:ilvl="3">
      <w:start w:val="1"/>
      <w:numFmt w:val="bullet"/>
      <w:pStyle w:val="04shortdash"/>
      <w:lvlText w:val="-"/>
      <w:lvlJc w:val="left"/>
      <w:pPr>
        <w:tabs>
          <w:tab w:val="num" w:pos="1213"/>
        </w:tabs>
        <w:ind w:left="1211" w:hanging="284"/>
      </w:pPr>
      <w:rPr>
        <w:rFonts w:ascii="Times New Roman" w:hAnsi="Times New Roman" w:cs="Times New Roman" w:hint="default"/>
        <w:color w:val="002960"/>
        <w:sz w:val="24"/>
      </w:rPr>
    </w:lvl>
    <w:lvl w:ilvl="4">
      <w:start w:val="1"/>
      <w:numFmt w:val="lowerLetter"/>
      <w:lvlText w:val="(%5)"/>
      <w:lvlJc w:val="left"/>
      <w:pPr>
        <w:tabs>
          <w:tab w:val="num" w:pos="1877"/>
        </w:tabs>
        <w:ind w:left="187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37"/>
        </w:tabs>
        <w:ind w:left="223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97"/>
        </w:tabs>
        <w:ind w:left="25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57"/>
        </w:tabs>
        <w:ind w:left="295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17"/>
        </w:tabs>
        <w:ind w:left="3317" w:hanging="360"/>
      </w:pPr>
      <w:rPr>
        <w:rFonts w:hint="default"/>
      </w:rPr>
    </w:lvl>
  </w:abstractNum>
  <w:abstractNum w:abstractNumId="15" w15:restartNumberingAfterBreak="0">
    <w:nsid w:val="20B4592B"/>
    <w:multiLevelType w:val="hybridMultilevel"/>
    <w:tmpl w:val="23864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 w15:restartNumberingAfterBreak="0">
    <w:nsid w:val="21754BE9"/>
    <w:multiLevelType w:val="hybridMultilevel"/>
    <w:tmpl w:val="C32611A6"/>
    <w:lvl w:ilvl="0" w:tplc="7E62D3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D51100"/>
    <w:multiLevelType w:val="hybridMultilevel"/>
    <w:tmpl w:val="BF4C4B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2517D2B"/>
    <w:multiLevelType w:val="hybridMultilevel"/>
    <w:tmpl w:val="5F1897C4"/>
    <w:lvl w:ilvl="0" w:tplc="AF1431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814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DC26F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20D0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0C7A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33605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0CDD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89D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BC014F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A177C6"/>
    <w:multiLevelType w:val="hybridMultilevel"/>
    <w:tmpl w:val="6D40A032"/>
    <w:lvl w:ilvl="0" w:tplc="19B6A2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09001F"/>
    <w:multiLevelType w:val="hybridMultilevel"/>
    <w:tmpl w:val="1DBE4974"/>
    <w:lvl w:ilvl="0" w:tplc="5FAEFB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17471A"/>
    <w:multiLevelType w:val="hybridMultilevel"/>
    <w:tmpl w:val="F6361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 w15:restartNumberingAfterBreak="0">
    <w:nsid w:val="50E073A9"/>
    <w:multiLevelType w:val="hybridMultilevel"/>
    <w:tmpl w:val="D8887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E95701"/>
    <w:multiLevelType w:val="hybridMultilevel"/>
    <w:tmpl w:val="3C1A1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4" w15:restartNumberingAfterBreak="0">
    <w:nsid w:val="5FDD7027"/>
    <w:multiLevelType w:val="hybridMultilevel"/>
    <w:tmpl w:val="CBBC6CCE"/>
    <w:lvl w:ilvl="0" w:tplc="A0E8897A">
      <w:start w:val="1"/>
      <w:numFmt w:val="lowerLetter"/>
      <w:lvlText w:val="%1)"/>
      <w:lvlJc w:val="left"/>
      <w:pPr>
        <w:ind w:left="720" w:hanging="360"/>
      </w:pPr>
      <w:rPr>
        <w:rFonts w:ascii="Times New Roman" w:eastAsia="Helvetica" w:hAnsi="Times New Roman" w:cs="Times New Roman"/>
        <w:b w:val="0"/>
      </w:rPr>
    </w:lvl>
    <w:lvl w:ilvl="1" w:tplc="080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C1B43"/>
    <w:multiLevelType w:val="hybridMultilevel"/>
    <w:tmpl w:val="10E0A498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7306D35"/>
    <w:multiLevelType w:val="hybridMultilevel"/>
    <w:tmpl w:val="A6C2E5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B22514A"/>
    <w:multiLevelType w:val="hybridMultilevel"/>
    <w:tmpl w:val="7F0680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DDB3F4A"/>
    <w:multiLevelType w:val="hybridMultilevel"/>
    <w:tmpl w:val="5B2C39B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6F392275"/>
    <w:multiLevelType w:val="hybridMultilevel"/>
    <w:tmpl w:val="406836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5457F3"/>
    <w:multiLevelType w:val="hybridMultilevel"/>
    <w:tmpl w:val="BC2695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736189F"/>
    <w:multiLevelType w:val="hybridMultilevel"/>
    <w:tmpl w:val="74FEA5A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390833">
    <w:abstractNumId w:val="20"/>
  </w:num>
  <w:num w:numId="2" w16cid:durableId="219366250">
    <w:abstractNumId w:val="16"/>
  </w:num>
  <w:num w:numId="3" w16cid:durableId="1289974342">
    <w:abstractNumId w:val="24"/>
  </w:num>
  <w:num w:numId="4" w16cid:durableId="1540629224">
    <w:abstractNumId w:val="12"/>
  </w:num>
  <w:num w:numId="5" w16cid:durableId="42874002">
    <w:abstractNumId w:val="26"/>
  </w:num>
  <w:num w:numId="6" w16cid:durableId="1764522149">
    <w:abstractNumId w:val="30"/>
  </w:num>
  <w:num w:numId="7" w16cid:durableId="517427973">
    <w:abstractNumId w:val="28"/>
  </w:num>
  <w:num w:numId="8" w16cid:durableId="1180697202">
    <w:abstractNumId w:val="0"/>
  </w:num>
  <w:num w:numId="9" w16cid:durableId="374352689">
    <w:abstractNumId w:val="1"/>
  </w:num>
  <w:num w:numId="10" w16cid:durableId="2063670710">
    <w:abstractNumId w:val="2"/>
  </w:num>
  <w:num w:numId="11" w16cid:durableId="315689481">
    <w:abstractNumId w:val="3"/>
  </w:num>
  <w:num w:numId="12" w16cid:durableId="196815253">
    <w:abstractNumId w:val="29"/>
  </w:num>
  <w:num w:numId="13" w16cid:durableId="1551064718">
    <w:abstractNumId w:val="21"/>
  </w:num>
  <w:num w:numId="14" w16cid:durableId="891037837">
    <w:abstractNumId w:val="17"/>
  </w:num>
  <w:num w:numId="15" w16cid:durableId="1464343909">
    <w:abstractNumId w:val="23"/>
  </w:num>
  <w:num w:numId="16" w16cid:durableId="1006640719">
    <w:abstractNumId w:val="15"/>
  </w:num>
  <w:num w:numId="17" w16cid:durableId="1631740987">
    <w:abstractNumId w:val="6"/>
  </w:num>
  <w:num w:numId="18" w16cid:durableId="1594048051">
    <w:abstractNumId w:val="9"/>
  </w:num>
  <w:num w:numId="19" w16cid:durableId="360478071">
    <w:abstractNumId w:val="22"/>
  </w:num>
  <w:num w:numId="20" w16cid:durableId="1115976446">
    <w:abstractNumId w:val="27"/>
  </w:num>
  <w:num w:numId="21" w16cid:durableId="131339096">
    <w:abstractNumId w:val="8"/>
  </w:num>
  <w:num w:numId="22" w16cid:durableId="200481095">
    <w:abstractNumId w:val="7"/>
  </w:num>
  <w:num w:numId="23" w16cid:durableId="2030719091">
    <w:abstractNumId w:val="10"/>
  </w:num>
  <w:num w:numId="24" w16cid:durableId="1632324038">
    <w:abstractNumId w:val="25"/>
  </w:num>
  <w:num w:numId="25" w16cid:durableId="544219547">
    <w:abstractNumId w:val="31"/>
  </w:num>
  <w:num w:numId="26" w16cid:durableId="867988545">
    <w:abstractNumId w:val="11"/>
  </w:num>
  <w:num w:numId="27" w16cid:durableId="1259485972">
    <w:abstractNumId w:val="18"/>
  </w:num>
  <w:num w:numId="28" w16cid:durableId="892471543">
    <w:abstractNumId w:val="13"/>
  </w:num>
  <w:num w:numId="29" w16cid:durableId="1420373493">
    <w:abstractNumId w:val="14"/>
  </w:num>
  <w:num w:numId="30" w16cid:durableId="1174803557">
    <w:abstractNumId w:val="5"/>
  </w:num>
  <w:num w:numId="31" w16cid:durableId="1902474778">
    <w:abstractNumId w:val="4"/>
  </w:num>
  <w:num w:numId="32" w16cid:durableId="120162339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95"/>
    <w:rsid w:val="00014A39"/>
    <w:rsid w:val="00025DEB"/>
    <w:rsid w:val="00027D5B"/>
    <w:rsid w:val="00066CF7"/>
    <w:rsid w:val="00077E2C"/>
    <w:rsid w:val="00097297"/>
    <w:rsid w:val="000A311D"/>
    <w:rsid w:val="000A7F72"/>
    <w:rsid w:val="000D541D"/>
    <w:rsid w:val="00101797"/>
    <w:rsid w:val="001524B9"/>
    <w:rsid w:val="00163203"/>
    <w:rsid w:val="001724E0"/>
    <w:rsid w:val="00191852"/>
    <w:rsid w:val="001C374B"/>
    <w:rsid w:val="00200398"/>
    <w:rsid w:val="00200E43"/>
    <w:rsid w:val="002072C4"/>
    <w:rsid w:val="00212854"/>
    <w:rsid w:val="00244C7F"/>
    <w:rsid w:val="00256EE1"/>
    <w:rsid w:val="002624EB"/>
    <w:rsid w:val="00291DBE"/>
    <w:rsid w:val="002B390E"/>
    <w:rsid w:val="002E65BB"/>
    <w:rsid w:val="0030555E"/>
    <w:rsid w:val="0032436D"/>
    <w:rsid w:val="00332A55"/>
    <w:rsid w:val="003365A9"/>
    <w:rsid w:val="00347CB1"/>
    <w:rsid w:val="00371128"/>
    <w:rsid w:val="003C6182"/>
    <w:rsid w:val="0041257B"/>
    <w:rsid w:val="004148DC"/>
    <w:rsid w:val="0041537E"/>
    <w:rsid w:val="00417616"/>
    <w:rsid w:val="00434967"/>
    <w:rsid w:val="004405D1"/>
    <w:rsid w:val="00442838"/>
    <w:rsid w:val="00445DC2"/>
    <w:rsid w:val="00470D5B"/>
    <w:rsid w:val="00487EFD"/>
    <w:rsid w:val="004C0301"/>
    <w:rsid w:val="004C4EC2"/>
    <w:rsid w:val="004D1895"/>
    <w:rsid w:val="004D2DB3"/>
    <w:rsid w:val="004E4C1E"/>
    <w:rsid w:val="004E556E"/>
    <w:rsid w:val="005122CF"/>
    <w:rsid w:val="0052200B"/>
    <w:rsid w:val="005230FD"/>
    <w:rsid w:val="00537772"/>
    <w:rsid w:val="00545AEE"/>
    <w:rsid w:val="005577EE"/>
    <w:rsid w:val="005620FE"/>
    <w:rsid w:val="00572FF2"/>
    <w:rsid w:val="0057724D"/>
    <w:rsid w:val="005B1E4A"/>
    <w:rsid w:val="005B2321"/>
    <w:rsid w:val="005C0940"/>
    <w:rsid w:val="005C63A3"/>
    <w:rsid w:val="005F0B60"/>
    <w:rsid w:val="00617C61"/>
    <w:rsid w:val="006314E5"/>
    <w:rsid w:val="0063734E"/>
    <w:rsid w:val="00671A81"/>
    <w:rsid w:val="0068773D"/>
    <w:rsid w:val="006A410B"/>
    <w:rsid w:val="006B4224"/>
    <w:rsid w:val="006C0082"/>
    <w:rsid w:val="006D242B"/>
    <w:rsid w:val="006E019A"/>
    <w:rsid w:val="006E02CF"/>
    <w:rsid w:val="0070032C"/>
    <w:rsid w:val="00715E4A"/>
    <w:rsid w:val="0074030C"/>
    <w:rsid w:val="007639AA"/>
    <w:rsid w:val="007648A5"/>
    <w:rsid w:val="0079694F"/>
    <w:rsid w:val="00796988"/>
    <w:rsid w:val="007B0EC0"/>
    <w:rsid w:val="007D333F"/>
    <w:rsid w:val="007D36D0"/>
    <w:rsid w:val="007F729C"/>
    <w:rsid w:val="00831B0A"/>
    <w:rsid w:val="00833085"/>
    <w:rsid w:val="00861C41"/>
    <w:rsid w:val="00866DA6"/>
    <w:rsid w:val="00891D04"/>
    <w:rsid w:val="008A0C8E"/>
    <w:rsid w:val="008A48C2"/>
    <w:rsid w:val="008B0660"/>
    <w:rsid w:val="008B4EF4"/>
    <w:rsid w:val="008C0EFE"/>
    <w:rsid w:val="008C7927"/>
    <w:rsid w:val="008D4B1D"/>
    <w:rsid w:val="008D61EA"/>
    <w:rsid w:val="008F73D6"/>
    <w:rsid w:val="00905E3B"/>
    <w:rsid w:val="009264B5"/>
    <w:rsid w:val="00935D2C"/>
    <w:rsid w:val="0094364E"/>
    <w:rsid w:val="00951F86"/>
    <w:rsid w:val="009A4024"/>
    <w:rsid w:val="009C652B"/>
    <w:rsid w:val="009E75C8"/>
    <w:rsid w:val="00A01FBF"/>
    <w:rsid w:val="00A07249"/>
    <w:rsid w:val="00A171B7"/>
    <w:rsid w:val="00A2710E"/>
    <w:rsid w:val="00A37D0D"/>
    <w:rsid w:val="00A43C44"/>
    <w:rsid w:val="00A621AE"/>
    <w:rsid w:val="00A74DC5"/>
    <w:rsid w:val="00A966CC"/>
    <w:rsid w:val="00AA1B02"/>
    <w:rsid w:val="00AA4B16"/>
    <w:rsid w:val="00AC0021"/>
    <w:rsid w:val="00AE1902"/>
    <w:rsid w:val="00AF6BD5"/>
    <w:rsid w:val="00B00300"/>
    <w:rsid w:val="00B05CAD"/>
    <w:rsid w:val="00B273BF"/>
    <w:rsid w:val="00B35BF1"/>
    <w:rsid w:val="00B50AE3"/>
    <w:rsid w:val="00B80026"/>
    <w:rsid w:val="00B9606F"/>
    <w:rsid w:val="00BD1312"/>
    <w:rsid w:val="00BE65DA"/>
    <w:rsid w:val="00BE6F99"/>
    <w:rsid w:val="00BE769F"/>
    <w:rsid w:val="00BF100C"/>
    <w:rsid w:val="00BF4690"/>
    <w:rsid w:val="00BF4850"/>
    <w:rsid w:val="00C12B84"/>
    <w:rsid w:val="00C37654"/>
    <w:rsid w:val="00C4630E"/>
    <w:rsid w:val="00C60DE7"/>
    <w:rsid w:val="00C91735"/>
    <w:rsid w:val="00C940F2"/>
    <w:rsid w:val="00C96E09"/>
    <w:rsid w:val="00CB4FDF"/>
    <w:rsid w:val="00CF4CE9"/>
    <w:rsid w:val="00D01211"/>
    <w:rsid w:val="00D0403D"/>
    <w:rsid w:val="00D20CFA"/>
    <w:rsid w:val="00D52B46"/>
    <w:rsid w:val="00D92105"/>
    <w:rsid w:val="00D93112"/>
    <w:rsid w:val="00D94F9A"/>
    <w:rsid w:val="00DE0307"/>
    <w:rsid w:val="00DE42F7"/>
    <w:rsid w:val="00DE6199"/>
    <w:rsid w:val="00DF4326"/>
    <w:rsid w:val="00E90A8F"/>
    <w:rsid w:val="00EA7185"/>
    <w:rsid w:val="00ED5EF9"/>
    <w:rsid w:val="00EE0CF0"/>
    <w:rsid w:val="00EE25F5"/>
    <w:rsid w:val="00EE33DC"/>
    <w:rsid w:val="00EF279D"/>
    <w:rsid w:val="00EF313D"/>
    <w:rsid w:val="00F03DD2"/>
    <w:rsid w:val="00F06BD5"/>
    <w:rsid w:val="00F12114"/>
    <w:rsid w:val="00F34581"/>
    <w:rsid w:val="00F57145"/>
    <w:rsid w:val="00F7795C"/>
    <w:rsid w:val="00F904D7"/>
    <w:rsid w:val="00FA2FEA"/>
    <w:rsid w:val="00FB3DB7"/>
    <w:rsid w:val="00FB53B5"/>
    <w:rsid w:val="00FC2934"/>
    <w:rsid w:val="036E84CF"/>
    <w:rsid w:val="0B2E4700"/>
    <w:rsid w:val="13760611"/>
    <w:rsid w:val="1DF97CED"/>
    <w:rsid w:val="21946011"/>
    <w:rsid w:val="2631DD53"/>
    <w:rsid w:val="2FC85ACA"/>
    <w:rsid w:val="2FFBE411"/>
    <w:rsid w:val="4D70F89F"/>
    <w:rsid w:val="51743779"/>
    <w:rsid w:val="63E14E8F"/>
    <w:rsid w:val="6BAE0093"/>
    <w:rsid w:val="7367C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7E1D4D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D18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bdr w:val="n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rsid w:val="004D1895"/>
    <w:pPr>
      <w:pBdr>
        <w:top w:val="nil"/>
        <w:left w:val="nil"/>
        <w:bottom w:val="nil"/>
        <w:right w:val="nil"/>
        <w:between w:val="nil"/>
        <w:bar w:val="nil"/>
      </w:pBdr>
      <w:tabs>
        <w:tab w:val="left" w:pos="1150"/>
      </w:tabs>
    </w:pPr>
    <w:rPr>
      <w:rFonts w:ascii="Helvetica" w:eastAsia="Arial Unicode MS" w:hAnsi="Helvetica" w:cs="Arial Unicode MS"/>
      <w:b/>
      <w:bCs/>
      <w:caps/>
      <w:color w:val="000000"/>
      <w:sz w:val="20"/>
      <w:szCs w:val="20"/>
      <w:bdr w:val="nil"/>
    </w:rPr>
  </w:style>
  <w:style w:type="paragraph" w:customStyle="1" w:styleId="Body">
    <w:name w:val="Body"/>
    <w:rsid w:val="004D1895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Helvetica" w:hAnsi="Helvetica" w:cs="Helvetica"/>
      <w:color w:val="000000"/>
      <w:sz w:val="22"/>
      <w:szCs w:val="22"/>
      <w:bdr w:val="nil"/>
    </w:rPr>
  </w:style>
  <w:style w:type="paragraph" w:styleId="ListParagraph">
    <w:name w:val="List Paragraph"/>
    <w:aliases w:val="List Paragraph (numbered (a)),Bullets,Numbered Paragraph,Main numbered paragraph,References,Numbered List Paragraph,123 List Paragraph,List Paragraph nowy,Liste 1,List_Paragraph,Multilevel para_II,List Paragraph1,Bullet paras,lp1,본문(내용)"/>
    <w:basedOn w:val="Normal"/>
    <w:link w:val="ListParagraphChar"/>
    <w:uiPriority w:val="34"/>
    <w:qFormat/>
    <w:rsid w:val="004D189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1895"/>
    <w:rPr>
      <w:color w:val="0563C1" w:themeColor="hyperlink"/>
      <w:u w:val="single"/>
    </w:rPr>
  </w:style>
  <w:style w:type="character" w:customStyle="1" w:styleId="ListParagraphChar">
    <w:name w:val="List Paragraph Char"/>
    <w:aliases w:val="List Paragraph (numbered (a)) Char,Bullets Char,Numbered Paragraph Char,Main numbered paragraph Char,References Char,Numbered List Paragraph Char,123 List Paragraph Char,List Paragraph nowy Char,Liste 1 Char,List_Paragraph Char"/>
    <w:link w:val="ListParagraph"/>
    <w:uiPriority w:val="34"/>
    <w:qFormat/>
    <w:rsid w:val="004D1895"/>
    <w:rPr>
      <w:rFonts w:ascii="Times New Roman" w:eastAsia="Arial Unicode MS" w:hAnsi="Times New Roman" w:cs="Times New Roman"/>
      <w:bdr w:val="nil"/>
    </w:rPr>
  </w:style>
  <w:style w:type="character" w:styleId="CommentReference">
    <w:name w:val="annotation reference"/>
    <w:basedOn w:val="DefaultParagraphFont"/>
    <w:uiPriority w:val="99"/>
    <w:semiHidden/>
    <w:unhideWhenUsed/>
    <w:rsid w:val="00A37D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37D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37D0D"/>
    <w:rPr>
      <w:rFonts w:ascii="Times New Roman" w:eastAsia="Arial Unicode MS" w:hAnsi="Times New Roman" w:cs="Times New Roman"/>
      <w:sz w:val="20"/>
      <w:szCs w:val="20"/>
      <w:bdr w:val="ni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7D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7D0D"/>
    <w:rPr>
      <w:rFonts w:ascii="Times New Roman" w:eastAsia="Arial Unicode MS" w:hAnsi="Times New Roman" w:cs="Times New Roman"/>
      <w:b/>
      <w:bCs/>
      <w:sz w:val="20"/>
      <w:szCs w:val="20"/>
      <w:bdr w:val="ni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7D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7D0D"/>
    <w:rPr>
      <w:rFonts w:ascii="Segoe UI" w:eastAsia="Arial Unicode MS" w:hAnsi="Segoe UI" w:cs="Segoe UI"/>
      <w:sz w:val="18"/>
      <w:szCs w:val="18"/>
      <w:bdr w:val="nil"/>
    </w:rPr>
  </w:style>
  <w:style w:type="character" w:customStyle="1" w:styleId="DefaultParagraphFo">
    <w:name w:val="Default Paragraph Fo"/>
    <w:basedOn w:val="DefaultParagraphFont"/>
    <w:rsid w:val="008D4B1D"/>
  </w:style>
  <w:style w:type="paragraph" w:styleId="BodyText">
    <w:name w:val="Body Text"/>
    <w:basedOn w:val="Normal"/>
    <w:link w:val="BodyTextChar"/>
    <w:semiHidden/>
    <w:unhideWhenUsed/>
    <w:rsid w:val="00FB3D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</w:pPr>
    <w:rPr>
      <w:rFonts w:ascii="CG Times" w:eastAsia="Times New Roman" w:hAnsi="CG Times"/>
      <w:spacing w:val="-2"/>
      <w:szCs w:val="20"/>
      <w:bdr w:val="none" w:sz="0" w:space="0" w:color="auto"/>
    </w:rPr>
  </w:style>
  <w:style w:type="character" w:customStyle="1" w:styleId="BodyTextChar">
    <w:name w:val="Body Text Char"/>
    <w:basedOn w:val="DefaultParagraphFont"/>
    <w:link w:val="BodyText"/>
    <w:semiHidden/>
    <w:rsid w:val="00FB3DB7"/>
    <w:rPr>
      <w:rFonts w:ascii="CG Times" w:eastAsia="Times New Roman" w:hAnsi="CG Times" w:cs="Times New Roman"/>
      <w:spacing w:val="-2"/>
      <w:szCs w:val="20"/>
    </w:rPr>
  </w:style>
  <w:style w:type="paragraph" w:customStyle="1" w:styleId="PDSHeading1">
    <w:name w:val="PDSHeading1"/>
    <w:rsid w:val="005F0B60"/>
    <w:pPr>
      <w:keepNext/>
      <w:keepLines/>
      <w:overflowPunct w:val="0"/>
      <w:autoSpaceDE w:val="0"/>
      <w:autoSpaceDN w:val="0"/>
      <w:adjustRightInd w:val="0"/>
      <w:spacing w:before="120" w:after="120"/>
      <w:textAlignment w:val="baseline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ChapterNumber">
    <w:name w:val="ChapterNumber"/>
    <w:rsid w:val="00905E3B"/>
    <w:pPr>
      <w:tabs>
        <w:tab w:val="left" w:pos="-720"/>
      </w:tabs>
      <w:suppressAutoHyphens/>
    </w:pPr>
    <w:rPr>
      <w:rFonts w:ascii="CG Times" w:eastAsia="Times New Roman" w:hAnsi="CG Times" w:cs="Times New Roman"/>
      <w:sz w:val="22"/>
      <w:szCs w:val="20"/>
    </w:rPr>
  </w:style>
  <w:style w:type="paragraph" w:customStyle="1" w:styleId="Heading1a">
    <w:name w:val="Heading 1a"/>
    <w:rsid w:val="00905E3B"/>
    <w:pPr>
      <w:keepNext/>
      <w:keepLines/>
      <w:tabs>
        <w:tab w:val="left" w:pos="-720"/>
      </w:tabs>
      <w:suppressAutoHyphens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Header">
    <w:name w:val="header"/>
    <w:basedOn w:val="Normal"/>
    <w:link w:val="HeaderChar"/>
    <w:uiPriority w:val="99"/>
    <w:unhideWhenUsed/>
    <w:rsid w:val="001724E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24E0"/>
    <w:rPr>
      <w:rFonts w:ascii="Times New Roman" w:eastAsia="Arial Unicode MS" w:hAnsi="Times New Roman" w:cs="Times New Roman"/>
      <w:bdr w:val="nil"/>
    </w:rPr>
  </w:style>
  <w:style w:type="paragraph" w:styleId="Footer">
    <w:name w:val="footer"/>
    <w:basedOn w:val="Normal"/>
    <w:link w:val="FooterChar"/>
    <w:uiPriority w:val="99"/>
    <w:unhideWhenUsed/>
    <w:rsid w:val="001724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24E0"/>
    <w:rPr>
      <w:rFonts w:ascii="Times New Roman" w:eastAsia="Arial Unicode MS" w:hAnsi="Times New Roman" w:cs="Times New Roman"/>
      <w:bdr w:val="nil"/>
    </w:rPr>
  </w:style>
  <w:style w:type="paragraph" w:styleId="NormalWeb">
    <w:name w:val="Normal (Web)"/>
    <w:basedOn w:val="Normal"/>
    <w:uiPriority w:val="99"/>
    <w:semiHidden/>
    <w:unhideWhenUsed/>
    <w:rsid w:val="00C12B8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Theme="minorEastAsia"/>
      <w:bdr w:val="none" w:sz="0" w:space="0" w:color="auto"/>
    </w:rPr>
  </w:style>
  <w:style w:type="paragraph" w:customStyle="1" w:styleId="01squarebullet">
    <w:name w:val="01 square bullet"/>
    <w:basedOn w:val="Normal"/>
    <w:rsid w:val="00C940F2"/>
    <w:pPr>
      <w:numPr>
        <w:numId w:val="29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right="144"/>
    </w:pPr>
    <w:rPr>
      <w:rFonts w:ascii="Cambria" w:eastAsia="Times New Roman" w:hAnsi="Cambria"/>
      <w:bdr w:val="none" w:sz="0" w:space="0" w:color="auto"/>
    </w:rPr>
  </w:style>
  <w:style w:type="paragraph" w:customStyle="1" w:styleId="02dash">
    <w:name w:val="02 dash"/>
    <w:basedOn w:val="01squarebullet"/>
    <w:rsid w:val="00C940F2"/>
    <w:pPr>
      <w:numPr>
        <w:ilvl w:val="1"/>
      </w:numPr>
      <w:tabs>
        <w:tab w:val="clear" w:pos="646"/>
      </w:tabs>
    </w:pPr>
  </w:style>
  <w:style w:type="paragraph" w:customStyle="1" w:styleId="03opensquarebullet">
    <w:name w:val="03 open square bullet"/>
    <w:basedOn w:val="02dash"/>
    <w:rsid w:val="00C940F2"/>
    <w:pPr>
      <w:numPr>
        <w:ilvl w:val="2"/>
      </w:numPr>
      <w:tabs>
        <w:tab w:val="clear" w:pos="924"/>
      </w:tabs>
      <w:ind w:left="936" w:hanging="288"/>
    </w:pPr>
  </w:style>
  <w:style w:type="paragraph" w:customStyle="1" w:styleId="04shortdash">
    <w:name w:val="04 short dash"/>
    <w:basedOn w:val="03opensquarebullet"/>
    <w:rsid w:val="00C940F2"/>
    <w:pPr>
      <w:numPr>
        <w:ilvl w:val="3"/>
      </w:numPr>
      <w:tabs>
        <w:tab w:val="clear" w:pos="1213"/>
      </w:tabs>
    </w:pPr>
  </w:style>
  <w:style w:type="character" w:styleId="PageNumber">
    <w:name w:val="page number"/>
    <w:basedOn w:val="DefaultParagraphFont"/>
    <w:uiPriority w:val="99"/>
    <w:semiHidden/>
    <w:unhideWhenUsed/>
    <w:rsid w:val="00833085"/>
  </w:style>
  <w:style w:type="character" w:customStyle="1" w:styleId="fontstyle01">
    <w:name w:val="fontstyle01"/>
    <w:basedOn w:val="DefaultParagraphFont"/>
    <w:rsid w:val="004148DC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CB4FDF"/>
    <w:rPr>
      <w:rFonts w:ascii="Times New Roman" w:eastAsia="Arial Unicode MS" w:hAnsi="Times New Roman" w:cs="Times New Roman"/>
      <w:bdr w:val="n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8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6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4A3277B7707A48B0E1B9AC835E8163" ma:contentTypeVersion="12" ma:contentTypeDescription="Create a new document." ma:contentTypeScope="" ma:versionID="678b9405e0cd9efcebee8f6d216d9a00">
  <xsd:schema xmlns:xsd="http://www.w3.org/2001/XMLSchema" xmlns:xs="http://www.w3.org/2001/XMLSchema" xmlns:p="http://schemas.microsoft.com/office/2006/metadata/properties" xmlns:ns3="eda4fd43-f936-4ced-9b4a-46c1ef7d5473" xmlns:ns4="aa3449fd-d373-417f-9c8d-cf261ce8b785" targetNamespace="http://schemas.microsoft.com/office/2006/metadata/properties" ma:root="true" ma:fieldsID="625049bba5efc91093a4dc1ca2c5439a" ns3:_="" ns4:_="">
    <xsd:import namespace="eda4fd43-f936-4ced-9b4a-46c1ef7d5473"/>
    <xsd:import namespace="aa3449fd-d373-417f-9c8d-cf261ce8b78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a4fd43-f936-4ced-9b4a-46c1ef7d54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3449fd-d373-417f-9c8d-cf261ce8b785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ACCAE7-770F-40FA-8401-2791487D58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a4fd43-f936-4ced-9b4a-46c1ef7d5473"/>
    <ds:schemaRef ds:uri="aa3449fd-d373-417f-9c8d-cf261ce8b7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597949-5F55-864F-80D6-BB7A1DBDD77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BB33198-E3F0-4BC5-9EF7-619F6BEFE5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CDE5101-43AA-4C7A-A51C-781F64046C2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5204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Zelalem Tadesse</cp:lastModifiedBy>
  <cp:revision>4</cp:revision>
  <dcterms:created xsi:type="dcterms:W3CDTF">2022-05-09T11:30:00Z</dcterms:created>
  <dcterms:modified xsi:type="dcterms:W3CDTF">2022-05-10T06:28:00Z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0x010100884A3277B7707A48B0E1B9AC835E8163</vt:lpwstr>
  </property>
</Properties>
</file>